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F7B5" w14:textId="77777777" w:rsidR="00A97D9D" w:rsidRPr="00C43736" w:rsidRDefault="00A97D9D" w:rsidP="00A97D9D">
      <w:pPr>
        <w:rPr>
          <w:sz w:val="2"/>
        </w:rPr>
      </w:pPr>
    </w:p>
    <w:p w14:paraId="2C1B460E" w14:textId="4209F284" w:rsidR="00676559" w:rsidRDefault="00A14AC1" w:rsidP="00C20D9E">
      <w:pPr>
        <w:pStyle w:val="NatspecHeadline2"/>
        <w:rPr>
          <w:sz w:val="36"/>
        </w:rPr>
      </w:pPr>
      <w:r w:rsidRPr="00676559">
        <w:rPr>
          <w:sz w:val="36"/>
        </w:rPr>
        <w:t>Agenda</w:t>
      </w:r>
    </w:p>
    <w:p w14:paraId="0C0EABD0" w14:textId="77777777" w:rsidR="00C20D9E" w:rsidRPr="00C20D9E" w:rsidRDefault="00C20D9E" w:rsidP="00C20D9E">
      <w:pPr>
        <w:pStyle w:val="Natspecsub-head"/>
        <w:rPr>
          <w:sz w:val="10"/>
        </w:rPr>
      </w:pPr>
    </w:p>
    <w:tbl>
      <w:tblPr>
        <w:tblStyle w:val="GridTable2-Accent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96"/>
      </w:tblGrid>
      <w:tr w:rsidR="007F4C37" w:rsidRPr="00FE2B97" w14:paraId="1BA61D5C" w14:textId="77777777" w:rsidTr="00CC5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shd w:val="clear" w:color="auto" w:fill="00B097"/>
          </w:tcPr>
          <w:p w14:paraId="274293D1" w14:textId="77777777" w:rsidR="007F4C37" w:rsidRPr="00FE2B97" w:rsidRDefault="007F4C37" w:rsidP="007401C2">
            <w:pPr>
              <w:pStyle w:val="NormalWeb"/>
              <w:spacing w:before="0" w:beforeAutospacing="0" w:after="0" w:afterAutospacing="0"/>
              <w:rPr>
                <w:rFonts w:ascii="Tahoma" w:hAnsi="Tahoma" w:cs="Tahoma"/>
                <w:color w:val="FFFFFF" w:themeColor="background1"/>
                <w:sz w:val="22"/>
                <w:szCs w:val="22"/>
              </w:rPr>
            </w:pPr>
            <w:r w:rsidRPr="00FE2B97">
              <w:rPr>
                <w:rFonts w:ascii="Tahoma" w:hAnsi="Tahoma" w:cs="Tahoma"/>
                <w:color w:val="FFFFFF" w:themeColor="background1"/>
                <w:sz w:val="22"/>
                <w:szCs w:val="22"/>
              </w:rPr>
              <w:t xml:space="preserve">10:00 – 10:30     </w:t>
            </w:r>
          </w:p>
        </w:tc>
        <w:tc>
          <w:tcPr>
            <w:tcW w:w="7796" w:type="dxa"/>
            <w:tcBorders>
              <w:top w:val="none" w:sz="0" w:space="0" w:color="auto"/>
              <w:left w:val="none" w:sz="0" w:space="0" w:color="auto"/>
              <w:bottom w:val="none" w:sz="0" w:space="0" w:color="auto"/>
            </w:tcBorders>
            <w:shd w:val="clear" w:color="auto" w:fill="00B097"/>
          </w:tcPr>
          <w:p w14:paraId="402D8F9E" w14:textId="2362932D" w:rsidR="007F4C37" w:rsidRDefault="003451EA" w:rsidP="007401C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FFFFFF" w:themeColor="background1"/>
                <w:sz w:val="22"/>
                <w:szCs w:val="22"/>
              </w:rPr>
            </w:pPr>
            <w:r>
              <w:rPr>
                <w:rFonts w:ascii="Tahoma" w:hAnsi="Tahoma" w:cs="Tahoma"/>
                <w:color w:val="FFFFFF" w:themeColor="background1"/>
                <w:sz w:val="22"/>
                <w:szCs w:val="22"/>
              </w:rPr>
              <w:t>Arrival and r</w:t>
            </w:r>
            <w:r w:rsidR="007F4C37" w:rsidRPr="00FE2B97">
              <w:rPr>
                <w:rFonts w:ascii="Tahoma" w:hAnsi="Tahoma" w:cs="Tahoma"/>
                <w:color w:val="FFFFFF" w:themeColor="background1"/>
                <w:sz w:val="22"/>
                <w:szCs w:val="22"/>
              </w:rPr>
              <w:t>egistration</w:t>
            </w:r>
          </w:p>
          <w:p w14:paraId="2EEB804F" w14:textId="5FE96F2E" w:rsidR="007F4C37" w:rsidRPr="003451EA" w:rsidRDefault="003451EA" w:rsidP="007401C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ahoma" w:hAnsi="Tahoma" w:cs="Tahoma"/>
                <w:color w:val="FFFFFF" w:themeColor="background1"/>
                <w:sz w:val="22"/>
                <w:szCs w:val="22"/>
              </w:rPr>
            </w:pPr>
            <w:r>
              <w:rPr>
                <w:rFonts w:ascii="Tahoma" w:hAnsi="Tahoma" w:cs="Tahoma"/>
                <w:color w:val="FFFFFF" w:themeColor="background1"/>
                <w:sz w:val="22"/>
                <w:szCs w:val="22"/>
              </w:rPr>
              <w:t>Refreshments and o</w:t>
            </w:r>
            <w:r w:rsidR="00C95F3D" w:rsidRPr="00FE2B97">
              <w:rPr>
                <w:rFonts w:ascii="Tahoma" w:hAnsi="Tahoma" w:cs="Tahoma"/>
                <w:color w:val="FFFFFF" w:themeColor="background1"/>
                <w:sz w:val="22"/>
                <w:szCs w:val="22"/>
              </w:rPr>
              <w:t>pportunity to visit the e</w:t>
            </w:r>
            <w:r w:rsidR="007F4C37" w:rsidRPr="00FE2B97">
              <w:rPr>
                <w:rFonts w:ascii="Tahoma" w:hAnsi="Tahoma" w:cs="Tahoma"/>
                <w:color w:val="FFFFFF" w:themeColor="background1"/>
                <w:sz w:val="22"/>
                <w:szCs w:val="22"/>
              </w:rPr>
              <w:t>xhibition</w:t>
            </w:r>
          </w:p>
        </w:tc>
      </w:tr>
      <w:tr w:rsidR="007F4C37" w:rsidRPr="00FE2B97" w14:paraId="35F216E6" w14:textId="77777777" w:rsidTr="007F4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EC110E9" w14:textId="77777777"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 xml:space="preserve">10:30 – 10:50     </w:t>
            </w:r>
          </w:p>
        </w:tc>
        <w:tc>
          <w:tcPr>
            <w:tcW w:w="7796" w:type="dxa"/>
            <w:shd w:val="clear" w:color="auto" w:fill="auto"/>
          </w:tcPr>
          <w:p w14:paraId="202AB74A" w14:textId="3E3CEAE4" w:rsidR="007F4C37" w:rsidRPr="00FE2B97" w:rsidRDefault="00526F8A"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sz w:val="22"/>
                <w:szCs w:val="22"/>
              </w:rPr>
            </w:pPr>
            <w:r w:rsidRPr="00FE2B97">
              <w:rPr>
                <w:rFonts w:ascii="Tahoma" w:hAnsi="Tahoma" w:cs="Tahoma"/>
                <w:b/>
                <w:sz w:val="22"/>
                <w:szCs w:val="22"/>
              </w:rPr>
              <w:t xml:space="preserve">Welcome </w:t>
            </w:r>
            <w:r w:rsidR="007F4C37" w:rsidRPr="00FE2B97">
              <w:rPr>
                <w:rFonts w:ascii="Tahoma" w:hAnsi="Tahoma" w:cs="Tahoma"/>
                <w:b/>
                <w:sz w:val="22"/>
                <w:szCs w:val="22"/>
              </w:rPr>
              <w:t xml:space="preserve">and </w:t>
            </w:r>
            <w:r w:rsidR="00C95F3D" w:rsidRPr="00FE2B97">
              <w:rPr>
                <w:rFonts w:ascii="Tahoma" w:hAnsi="Tahoma" w:cs="Tahoma"/>
                <w:b/>
                <w:sz w:val="22"/>
                <w:szCs w:val="22"/>
              </w:rPr>
              <w:t>introduction</w:t>
            </w:r>
            <w:r w:rsidR="007F4C37" w:rsidRPr="00FE2B97">
              <w:rPr>
                <w:rFonts w:ascii="Tahoma" w:hAnsi="Tahoma" w:cs="Tahoma"/>
                <w:b/>
                <w:sz w:val="22"/>
                <w:szCs w:val="22"/>
              </w:rPr>
              <w:t xml:space="preserve"> to the TechAbility Service </w:t>
            </w:r>
          </w:p>
          <w:p w14:paraId="63C5CA63" w14:textId="7830D6D1" w:rsidR="00526F8A" w:rsidRPr="00FE2B97" w:rsidRDefault="007A72B5" w:rsidP="007401C2">
            <w:pPr>
              <w:cnfStyle w:val="000000100000" w:firstRow="0" w:lastRow="0" w:firstColumn="0" w:lastColumn="0" w:oddVBand="0" w:evenVBand="0" w:oddHBand="1" w:evenHBand="0" w:firstRowFirstColumn="0" w:firstRowLastColumn="0" w:lastRowFirstColumn="0" w:lastRowLastColumn="0"/>
              <w:rPr>
                <w:i/>
                <w:color w:val="212121"/>
              </w:rPr>
            </w:pPr>
            <w:r w:rsidRPr="00FE2B97">
              <w:rPr>
                <w:bCs/>
                <w:i/>
                <w:color w:val="212121"/>
              </w:rPr>
              <w:t xml:space="preserve">Fil McIntyre and Neil Beck, Natspec </w:t>
            </w:r>
            <w:r w:rsidRPr="00FE2B97">
              <w:rPr>
                <w:i/>
                <w:color w:val="212121"/>
              </w:rPr>
              <w:t>Assistive Technologists</w:t>
            </w:r>
          </w:p>
        </w:tc>
      </w:tr>
      <w:tr w:rsidR="007F4C37" w:rsidRPr="00FE2B97" w14:paraId="36DFD26A" w14:textId="77777777" w:rsidTr="007F4C37">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36554B7" w14:textId="77777777"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 xml:space="preserve">10:50 – 11:35    </w:t>
            </w:r>
          </w:p>
        </w:tc>
        <w:tc>
          <w:tcPr>
            <w:tcW w:w="7796" w:type="dxa"/>
            <w:shd w:val="clear" w:color="auto" w:fill="auto"/>
          </w:tcPr>
          <w:p w14:paraId="1FA06D59" w14:textId="079147C4" w:rsidR="007676DD" w:rsidRPr="00FE2B97" w:rsidRDefault="007F4C37" w:rsidP="007401C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sidRPr="00FE2B97">
              <w:rPr>
                <w:rFonts w:ascii="Tahoma" w:hAnsi="Tahoma" w:cs="Tahoma"/>
                <w:sz w:val="22"/>
                <w:szCs w:val="22"/>
              </w:rPr>
              <w:t>Keynote S</w:t>
            </w:r>
            <w:r w:rsidR="007676DD" w:rsidRPr="00FE2B97">
              <w:rPr>
                <w:rFonts w:ascii="Tahoma" w:hAnsi="Tahoma" w:cs="Tahoma"/>
                <w:sz w:val="22"/>
                <w:szCs w:val="22"/>
              </w:rPr>
              <w:t xml:space="preserve">ession – </w:t>
            </w:r>
            <w:r w:rsidR="007676DD" w:rsidRPr="00FE2B97">
              <w:rPr>
                <w:rFonts w:ascii="Tahoma" w:hAnsi="Tahoma" w:cs="Tahoma"/>
                <w:b/>
                <w:sz w:val="22"/>
                <w:szCs w:val="22"/>
              </w:rPr>
              <w:t>Inside the Onion</w:t>
            </w:r>
            <w:r w:rsidR="00C95F3D" w:rsidRPr="00FE2B97">
              <w:rPr>
                <w:rFonts w:ascii="Tahoma" w:hAnsi="Tahoma" w:cs="Tahoma"/>
                <w:b/>
                <w:sz w:val="22"/>
                <w:szCs w:val="22"/>
              </w:rPr>
              <w:t xml:space="preserve">, </w:t>
            </w:r>
            <w:r w:rsidR="007676DD" w:rsidRPr="00FE2B97">
              <w:rPr>
                <w:rFonts w:ascii="Tahoma" w:hAnsi="Tahoma" w:cs="Tahoma"/>
                <w:b/>
                <w:sz w:val="22"/>
                <w:szCs w:val="22"/>
              </w:rPr>
              <w:t>Peeling back the layers of accessible practice</w:t>
            </w:r>
          </w:p>
          <w:p w14:paraId="016FBE2F" w14:textId="56248C8A" w:rsidR="007F4C37" w:rsidRPr="00FE2B97" w:rsidRDefault="007F4C37" w:rsidP="007401C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i/>
                <w:sz w:val="22"/>
                <w:szCs w:val="22"/>
              </w:rPr>
            </w:pPr>
            <w:r w:rsidRPr="00FE2B97">
              <w:rPr>
                <w:rFonts w:ascii="Tahoma" w:hAnsi="Tahoma" w:cs="Tahoma"/>
                <w:i/>
                <w:sz w:val="22"/>
                <w:szCs w:val="22"/>
              </w:rPr>
              <w:t>Alistair McNaugh</w:t>
            </w:r>
            <w:r w:rsidR="007401C2" w:rsidRPr="00FE2B97">
              <w:rPr>
                <w:rFonts w:ascii="Tahoma" w:hAnsi="Tahoma" w:cs="Tahoma"/>
                <w:i/>
                <w:sz w:val="22"/>
                <w:szCs w:val="22"/>
              </w:rPr>
              <w:t xml:space="preserve">t, </w:t>
            </w:r>
            <w:proofErr w:type="spellStart"/>
            <w:r w:rsidR="007401C2" w:rsidRPr="00FE2B97">
              <w:rPr>
                <w:rFonts w:ascii="Tahoma" w:hAnsi="Tahoma" w:cs="Tahoma"/>
                <w:i/>
                <w:sz w:val="22"/>
                <w:szCs w:val="22"/>
              </w:rPr>
              <w:t>Jisc</w:t>
            </w:r>
            <w:proofErr w:type="spellEnd"/>
          </w:p>
        </w:tc>
      </w:tr>
      <w:tr w:rsidR="007F4C37" w:rsidRPr="00FE2B97" w14:paraId="3A2EFC14" w14:textId="77777777" w:rsidTr="00FE2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97"/>
          </w:tcPr>
          <w:p w14:paraId="4397EEF8" w14:textId="77777777" w:rsidR="007F4C37" w:rsidRPr="00FE2B97" w:rsidRDefault="007F4C37" w:rsidP="007401C2">
            <w:pPr>
              <w:pStyle w:val="NormalWeb"/>
              <w:spacing w:before="0" w:beforeAutospacing="0" w:after="0" w:afterAutospacing="0"/>
              <w:rPr>
                <w:rFonts w:ascii="Tahoma" w:hAnsi="Tahoma" w:cs="Tahoma"/>
                <w:b w:val="0"/>
                <w:color w:val="FFFFFF" w:themeColor="background1"/>
                <w:sz w:val="22"/>
                <w:szCs w:val="22"/>
              </w:rPr>
            </w:pPr>
            <w:r w:rsidRPr="00FE2B97">
              <w:rPr>
                <w:rFonts w:ascii="Tahoma" w:hAnsi="Tahoma" w:cs="Tahoma"/>
                <w:color w:val="FFFFFF" w:themeColor="background1"/>
                <w:sz w:val="22"/>
                <w:szCs w:val="22"/>
              </w:rPr>
              <w:t>11:35 – 12:00</w:t>
            </w:r>
          </w:p>
        </w:tc>
        <w:tc>
          <w:tcPr>
            <w:tcW w:w="7796" w:type="dxa"/>
            <w:shd w:val="clear" w:color="auto" w:fill="00B097"/>
          </w:tcPr>
          <w:p w14:paraId="36B789D2" w14:textId="412018A6" w:rsidR="00F07E7F" w:rsidRPr="003451EA" w:rsidRDefault="00F07E7F"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FE2B97">
              <w:rPr>
                <w:rFonts w:ascii="Tahoma" w:hAnsi="Tahoma" w:cs="Tahoma"/>
                <w:b/>
                <w:color w:val="FFFFFF" w:themeColor="background1"/>
                <w:sz w:val="22"/>
                <w:szCs w:val="22"/>
              </w:rPr>
              <w:t xml:space="preserve">Refreshment </w:t>
            </w:r>
            <w:r w:rsidR="003451EA">
              <w:rPr>
                <w:rFonts w:ascii="Tahoma" w:hAnsi="Tahoma" w:cs="Tahoma"/>
                <w:b/>
                <w:color w:val="FFFFFF" w:themeColor="background1"/>
                <w:sz w:val="22"/>
                <w:szCs w:val="22"/>
              </w:rPr>
              <w:t>b</w:t>
            </w:r>
            <w:r w:rsidRPr="00FE2B97">
              <w:rPr>
                <w:rFonts w:ascii="Tahoma" w:hAnsi="Tahoma" w:cs="Tahoma"/>
                <w:b/>
                <w:color w:val="FFFFFF" w:themeColor="background1"/>
                <w:sz w:val="22"/>
                <w:szCs w:val="22"/>
              </w:rPr>
              <w:t xml:space="preserve">reak </w:t>
            </w:r>
            <w:r w:rsidR="003451EA" w:rsidRPr="00FE2B97">
              <w:rPr>
                <w:rFonts w:ascii="Tahoma" w:hAnsi="Tahoma" w:cs="Tahoma"/>
                <w:b/>
                <w:color w:val="FFFFFF" w:themeColor="background1"/>
                <w:sz w:val="22"/>
                <w:szCs w:val="22"/>
              </w:rPr>
              <w:t xml:space="preserve">informal networking and </w:t>
            </w:r>
            <w:r w:rsidR="003451EA">
              <w:rPr>
                <w:rFonts w:ascii="Tahoma" w:hAnsi="Tahoma" w:cs="Tahoma"/>
                <w:b/>
                <w:color w:val="FFFFFF" w:themeColor="background1"/>
                <w:sz w:val="22"/>
                <w:szCs w:val="22"/>
              </w:rPr>
              <w:t>o</w:t>
            </w:r>
            <w:r w:rsidRPr="00FE2B97">
              <w:rPr>
                <w:rFonts w:ascii="Tahoma" w:hAnsi="Tahoma" w:cs="Tahoma"/>
                <w:b/>
                <w:color w:val="FFFFFF" w:themeColor="background1"/>
                <w:sz w:val="22"/>
                <w:szCs w:val="22"/>
              </w:rPr>
              <w:t>pportunity to visit the exhibition</w:t>
            </w:r>
          </w:p>
        </w:tc>
      </w:tr>
      <w:tr w:rsidR="007F4C37" w:rsidRPr="00FE2B97" w14:paraId="38C05E0C" w14:textId="77777777" w:rsidTr="007F4C37">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7896D59" w14:textId="77777777"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 xml:space="preserve">12:00 – 12:45    </w:t>
            </w:r>
          </w:p>
        </w:tc>
        <w:tc>
          <w:tcPr>
            <w:tcW w:w="7796" w:type="dxa"/>
            <w:shd w:val="clear" w:color="auto" w:fill="auto"/>
          </w:tcPr>
          <w:p w14:paraId="043FC544" w14:textId="4DE40782" w:rsidR="00815474" w:rsidRPr="00FE2B97" w:rsidRDefault="00815474" w:rsidP="0081547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FE2B97">
              <w:rPr>
                <w:rFonts w:ascii="Tahoma" w:hAnsi="Tahoma" w:cs="Tahoma"/>
                <w:sz w:val="22"/>
                <w:szCs w:val="22"/>
              </w:rPr>
              <w:t>Delegates will have the option to choose from 4</w:t>
            </w:r>
            <w:r w:rsidR="005E5AE7">
              <w:rPr>
                <w:rFonts w:ascii="Tahoma" w:hAnsi="Tahoma" w:cs="Tahoma"/>
                <w:sz w:val="22"/>
                <w:szCs w:val="22"/>
              </w:rPr>
              <w:t xml:space="preserve"> break</w:t>
            </w:r>
            <w:r w:rsidR="00C43736">
              <w:rPr>
                <w:rFonts w:ascii="Tahoma" w:hAnsi="Tahoma" w:cs="Tahoma"/>
                <w:sz w:val="22"/>
                <w:szCs w:val="22"/>
              </w:rPr>
              <w:t>-</w:t>
            </w:r>
            <w:r w:rsidR="005E5AE7">
              <w:rPr>
                <w:rFonts w:ascii="Tahoma" w:hAnsi="Tahoma" w:cs="Tahoma"/>
                <w:sz w:val="22"/>
                <w:szCs w:val="22"/>
              </w:rPr>
              <w:t xml:space="preserve">out sessions please see </w:t>
            </w:r>
            <w:r w:rsidR="00C43736">
              <w:rPr>
                <w:rFonts w:ascii="Tahoma" w:hAnsi="Tahoma" w:cs="Tahoma"/>
                <w:sz w:val="22"/>
                <w:szCs w:val="22"/>
              </w:rPr>
              <w:t>the details below.</w:t>
            </w:r>
          </w:p>
          <w:p w14:paraId="7E8A17CC" w14:textId="6DA1CF54" w:rsidR="008A7DA2" w:rsidRPr="00FE2B97" w:rsidRDefault="00661217" w:rsidP="00C4448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rPr>
            </w:pPr>
            <w:r w:rsidRPr="00FE2B97">
              <w:rPr>
                <w:rFonts w:eastAsia="Times New Roman"/>
              </w:rPr>
              <w:t>Bend</w:t>
            </w:r>
            <w:r w:rsidR="00A27051">
              <w:rPr>
                <w:rFonts w:eastAsia="Times New Roman"/>
              </w:rPr>
              <w:t>ing</w:t>
            </w:r>
            <w:r w:rsidRPr="00FE2B97">
              <w:rPr>
                <w:rFonts w:eastAsia="Times New Roman"/>
              </w:rPr>
              <w:t xml:space="preserve"> </w:t>
            </w:r>
            <w:r w:rsidR="00F2190A">
              <w:rPr>
                <w:rFonts w:eastAsia="Times New Roman"/>
              </w:rPr>
              <w:t>T</w:t>
            </w:r>
            <w:r w:rsidRPr="00FE2B97">
              <w:rPr>
                <w:rFonts w:eastAsia="Times New Roman"/>
              </w:rPr>
              <w:t xml:space="preserve">echnology to </w:t>
            </w:r>
            <w:r w:rsidR="00F2190A">
              <w:rPr>
                <w:rFonts w:eastAsia="Times New Roman"/>
              </w:rPr>
              <w:t>Y</w:t>
            </w:r>
            <w:r w:rsidRPr="00FE2B97">
              <w:rPr>
                <w:rFonts w:eastAsia="Times New Roman"/>
              </w:rPr>
              <w:t xml:space="preserve">our </w:t>
            </w:r>
            <w:r w:rsidR="00F2190A">
              <w:rPr>
                <w:rFonts w:eastAsia="Times New Roman"/>
              </w:rPr>
              <w:t>W</w:t>
            </w:r>
            <w:r w:rsidRPr="00FE2B97">
              <w:rPr>
                <w:rFonts w:eastAsia="Times New Roman"/>
              </w:rPr>
              <w:t xml:space="preserve">ill </w:t>
            </w:r>
          </w:p>
          <w:p w14:paraId="3AB343E0" w14:textId="77961A26" w:rsidR="00661217" w:rsidRPr="00FE2B97" w:rsidRDefault="00361526" w:rsidP="00C4448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rPr>
            </w:pPr>
            <w:r w:rsidRPr="00FE2B97">
              <w:rPr>
                <w:rFonts w:eastAsia="Times New Roman"/>
              </w:rPr>
              <w:t>Make Echo and G</w:t>
            </w:r>
            <w:r w:rsidR="00F2190A">
              <w:rPr>
                <w:rFonts w:eastAsia="Times New Roman"/>
              </w:rPr>
              <w:t xml:space="preserve">oogle </w:t>
            </w:r>
            <w:r w:rsidRPr="00FE2B97">
              <w:rPr>
                <w:rFonts w:eastAsia="Times New Roman"/>
              </w:rPr>
              <w:t xml:space="preserve">Home work for you </w:t>
            </w:r>
          </w:p>
          <w:p w14:paraId="19D0DF27" w14:textId="68401C1D" w:rsidR="00361526" w:rsidRPr="00FE2B97" w:rsidRDefault="00F704FD" w:rsidP="00C4448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Does Your </w:t>
            </w:r>
            <w:r w:rsidR="00AC22F5" w:rsidRPr="00FE2B97">
              <w:rPr>
                <w:rFonts w:eastAsia="Times New Roman"/>
              </w:rPr>
              <w:t xml:space="preserve">IT </w:t>
            </w:r>
            <w:r>
              <w:rPr>
                <w:rFonts w:eastAsia="Times New Roman"/>
              </w:rPr>
              <w:t>Support Your</w:t>
            </w:r>
            <w:r w:rsidR="00AC22F5" w:rsidRPr="00FE2B97">
              <w:rPr>
                <w:rFonts w:eastAsia="Times New Roman"/>
              </w:rPr>
              <w:t xml:space="preserve"> AT</w:t>
            </w:r>
            <w:r>
              <w:rPr>
                <w:rFonts w:eastAsia="Times New Roman"/>
              </w:rPr>
              <w:t>?</w:t>
            </w:r>
            <w:r w:rsidR="00AC22F5" w:rsidRPr="00FE2B97">
              <w:rPr>
                <w:rFonts w:eastAsia="Times New Roman"/>
              </w:rPr>
              <w:t xml:space="preserve"> </w:t>
            </w:r>
          </w:p>
          <w:p w14:paraId="2E34C042" w14:textId="4F4C4A07" w:rsidR="008A7DA2" w:rsidRPr="00FE2B97" w:rsidRDefault="00A913B5" w:rsidP="00C4448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rPr>
            </w:pPr>
            <w:r w:rsidRPr="00FE2B97">
              <w:rPr>
                <w:rFonts w:eastAsia="Times New Roman"/>
              </w:rPr>
              <w:t>Virtual Reality and Autism - How and Why?</w:t>
            </w:r>
          </w:p>
        </w:tc>
      </w:tr>
      <w:tr w:rsidR="007F4C37" w:rsidRPr="00FE2B97" w14:paraId="5D1922B5" w14:textId="77777777" w:rsidTr="00FE2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97"/>
          </w:tcPr>
          <w:p w14:paraId="46E4C36F" w14:textId="7FDB3EC2" w:rsidR="007F4C37" w:rsidRPr="00FE2B97" w:rsidRDefault="007F4C37" w:rsidP="007401C2">
            <w:pPr>
              <w:pStyle w:val="NormalWeb"/>
              <w:spacing w:before="0" w:beforeAutospacing="0" w:after="0" w:afterAutospacing="0"/>
              <w:rPr>
                <w:rFonts w:ascii="Tahoma" w:hAnsi="Tahoma" w:cs="Tahoma"/>
                <w:color w:val="FFFFFF" w:themeColor="background1"/>
                <w:sz w:val="22"/>
                <w:szCs w:val="22"/>
              </w:rPr>
            </w:pPr>
            <w:r w:rsidRPr="00FE2B97">
              <w:rPr>
                <w:rFonts w:ascii="Tahoma" w:hAnsi="Tahoma" w:cs="Tahoma"/>
                <w:color w:val="FFFFFF" w:themeColor="background1"/>
                <w:sz w:val="22"/>
                <w:szCs w:val="22"/>
              </w:rPr>
              <w:t>12:45 – 1</w:t>
            </w:r>
            <w:r w:rsidR="00D909BA">
              <w:rPr>
                <w:rFonts w:ascii="Tahoma" w:hAnsi="Tahoma" w:cs="Tahoma"/>
                <w:color w:val="FFFFFF" w:themeColor="background1"/>
                <w:sz w:val="22"/>
                <w:szCs w:val="22"/>
              </w:rPr>
              <w:t>4</w:t>
            </w:r>
            <w:r w:rsidRPr="00FE2B97">
              <w:rPr>
                <w:rFonts w:ascii="Tahoma" w:hAnsi="Tahoma" w:cs="Tahoma"/>
                <w:color w:val="FFFFFF" w:themeColor="background1"/>
                <w:sz w:val="22"/>
                <w:szCs w:val="22"/>
              </w:rPr>
              <w:t>:</w:t>
            </w:r>
            <w:r w:rsidR="009831F4">
              <w:rPr>
                <w:rFonts w:ascii="Tahoma" w:hAnsi="Tahoma" w:cs="Tahoma"/>
                <w:color w:val="FFFFFF" w:themeColor="background1"/>
                <w:sz w:val="22"/>
                <w:szCs w:val="22"/>
              </w:rPr>
              <w:t>00</w:t>
            </w:r>
            <w:r w:rsidRPr="00FE2B97">
              <w:rPr>
                <w:rFonts w:ascii="Tahoma" w:hAnsi="Tahoma" w:cs="Tahoma"/>
                <w:color w:val="FFFFFF" w:themeColor="background1"/>
                <w:sz w:val="22"/>
                <w:szCs w:val="22"/>
              </w:rPr>
              <w:t xml:space="preserve">     </w:t>
            </w:r>
          </w:p>
        </w:tc>
        <w:tc>
          <w:tcPr>
            <w:tcW w:w="7796" w:type="dxa"/>
            <w:shd w:val="clear" w:color="auto" w:fill="00B097"/>
          </w:tcPr>
          <w:p w14:paraId="30B2B9B9" w14:textId="77777777" w:rsidR="007F4C37" w:rsidRPr="00FE2B97" w:rsidRDefault="007F4C37"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FE2B97">
              <w:rPr>
                <w:rFonts w:ascii="Tahoma" w:hAnsi="Tahoma" w:cs="Tahoma"/>
                <w:b/>
                <w:color w:val="FFFFFF" w:themeColor="background1"/>
                <w:sz w:val="22"/>
                <w:szCs w:val="22"/>
              </w:rPr>
              <w:t>Lunch</w:t>
            </w:r>
            <w:r w:rsidR="00D57FF4" w:rsidRPr="00FE2B97">
              <w:rPr>
                <w:rFonts w:ascii="Tahoma" w:hAnsi="Tahoma" w:cs="Tahoma"/>
                <w:b/>
                <w:color w:val="FFFFFF" w:themeColor="background1"/>
                <w:sz w:val="22"/>
                <w:szCs w:val="22"/>
              </w:rPr>
              <w:t xml:space="preserve"> informal networking and opportunity to view the </w:t>
            </w:r>
            <w:r w:rsidR="00121CBA" w:rsidRPr="00FE2B97">
              <w:rPr>
                <w:rFonts w:ascii="Tahoma" w:hAnsi="Tahoma" w:cs="Tahoma"/>
                <w:b/>
                <w:color w:val="FFFFFF" w:themeColor="background1"/>
                <w:sz w:val="22"/>
                <w:szCs w:val="22"/>
              </w:rPr>
              <w:t>exhibition</w:t>
            </w:r>
          </w:p>
          <w:p w14:paraId="512A4154" w14:textId="082FE6B7" w:rsidR="00815474" w:rsidRPr="00FE2B97" w:rsidRDefault="00815474"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p>
        </w:tc>
      </w:tr>
      <w:tr w:rsidR="00D45892" w:rsidRPr="00FE2B97" w14:paraId="287EB14D" w14:textId="77777777" w:rsidTr="007F4C37">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ABCF94C" w14:textId="151D24BF" w:rsidR="00D45892" w:rsidRPr="00FE2B97" w:rsidRDefault="00D4480D" w:rsidP="007401C2">
            <w:pPr>
              <w:pStyle w:val="NormalWeb"/>
              <w:spacing w:before="0" w:beforeAutospacing="0" w:after="0" w:afterAutospacing="0"/>
              <w:rPr>
                <w:rFonts w:ascii="Tahoma" w:hAnsi="Tahoma" w:cs="Tahoma"/>
                <w:sz w:val="22"/>
                <w:szCs w:val="22"/>
              </w:rPr>
            </w:pPr>
            <w:r>
              <w:rPr>
                <w:rFonts w:ascii="Tahoma" w:hAnsi="Tahoma" w:cs="Tahoma"/>
                <w:sz w:val="22"/>
                <w:szCs w:val="22"/>
              </w:rPr>
              <w:t>13:15 – 13:55</w:t>
            </w:r>
          </w:p>
        </w:tc>
        <w:tc>
          <w:tcPr>
            <w:tcW w:w="7796" w:type="dxa"/>
            <w:shd w:val="clear" w:color="auto" w:fill="auto"/>
          </w:tcPr>
          <w:p w14:paraId="0F952DB3" w14:textId="77777777" w:rsidR="00D4480D" w:rsidRDefault="00D45892" w:rsidP="00D4480D">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D4480D">
              <w:rPr>
                <w:rFonts w:eastAsia="Times New Roman"/>
              </w:rPr>
              <w:t>Karten</w:t>
            </w:r>
            <w:proofErr w:type="spellEnd"/>
            <w:r w:rsidRPr="00D4480D">
              <w:rPr>
                <w:rFonts w:eastAsia="Times New Roman"/>
              </w:rPr>
              <w:t xml:space="preserve"> Network Meeting</w:t>
            </w:r>
          </w:p>
          <w:p w14:paraId="6EB4C88D" w14:textId="000C177C" w:rsidR="00D45892" w:rsidRPr="00FE2B97" w:rsidRDefault="00D4480D" w:rsidP="00B132A1">
            <w:pPr>
              <w:cnfStyle w:val="000000000000" w:firstRow="0" w:lastRow="0" w:firstColumn="0" w:lastColumn="0" w:oddVBand="0" w:evenVBand="0" w:oddHBand="0" w:evenHBand="0" w:firstRowFirstColumn="0" w:firstRowLastColumn="0" w:lastRowFirstColumn="0" w:lastRowLastColumn="0"/>
            </w:pPr>
            <w:r>
              <w:rPr>
                <w:rFonts w:eastAsia="Times New Roman"/>
                <w:i/>
              </w:rPr>
              <w:t>Please note: T</w:t>
            </w:r>
            <w:r w:rsidR="00D45892" w:rsidRPr="00D4480D">
              <w:rPr>
                <w:rFonts w:eastAsia="Times New Roman"/>
                <w:i/>
              </w:rPr>
              <w:t xml:space="preserve">his session is exclusively for </w:t>
            </w:r>
            <w:proofErr w:type="spellStart"/>
            <w:r w:rsidR="00D45892" w:rsidRPr="00D4480D">
              <w:rPr>
                <w:rFonts w:eastAsia="Times New Roman"/>
                <w:i/>
              </w:rPr>
              <w:t>Karten</w:t>
            </w:r>
            <w:proofErr w:type="spellEnd"/>
            <w:r w:rsidR="00D45892" w:rsidRPr="00D4480D">
              <w:rPr>
                <w:rFonts w:eastAsia="Times New Roman"/>
                <w:i/>
              </w:rPr>
              <w:t xml:space="preserve"> Network members</w:t>
            </w:r>
            <w:r w:rsidR="00B132A1">
              <w:rPr>
                <w:rFonts w:eastAsia="Times New Roman"/>
                <w:i/>
              </w:rPr>
              <w:t>.</w:t>
            </w:r>
          </w:p>
        </w:tc>
      </w:tr>
      <w:tr w:rsidR="007F4C37" w:rsidRPr="00FE2B97" w14:paraId="2C0FE02B" w14:textId="77777777" w:rsidTr="007F4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85568E0" w14:textId="78CBB326"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1</w:t>
            </w:r>
            <w:r w:rsidR="00DA22A4">
              <w:rPr>
                <w:rFonts w:ascii="Tahoma" w:hAnsi="Tahoma" w:cs="Tahoma"/>
                <w:sz w:val="22"/>
                <w:szCs w:val="22"/>
              </w:rPr>
              <w:t>4:00</w:t>
            </w:r>
            <w:r w:rsidRPr="00FE2B97">
              <w:rPr>
                <w:rFonts w:ascii="Tahoma" w:hAnsi="Tahoma" w:cs="Tahoma"/>
                <w:sz w:val="22"/>
                <w:szCs w:val="22"/>
              </w:rPr>
              <w:t xml:space="preserve"> – 14:</w:t>
            </w:r>
            <w:r w:rsidR="00DA22A4">
              <w:rPr>
                <w:rFonts w:ascii="Tahoma" w:hAnsi="Tahoma" w:cs="Tahoma"/>
                <w:sz w:val="22"/>
                <w:szCs w:val="22"/>
              </w:rPr>
              <w:t>45</w:t>
            </w:r>
            <w:r w:rsidRPr="00FE2B97">
              <w:rPr>
                <w:rFonts w:ascii="Tahoma" w:hAnsi="Tahoma" w:cs="Tahoma"/>
                <w:sz w:val="22"/>
                <w:szCs w:val="22"/>
              </w:rPr>
              <w:t xml:space="preserve">     </w:t>
            </w:r>
          </w:p>
        </w:tc>
        <w:tc>
          <w:tcPr>
            <w:tcW w:w="7796" w:type="dxa"/>
            <w:shd w:val="clear" w:color="auto" w:fill="auto"/>
          </w:tcPr>
          <w:p w14:paraId="2D886913" w14:textId="4000E9CE" w:rsidR="00C43736" w:rsidRPr="00FE2B97" w:rsidRDefault="00C43736" w:rsidP="00C437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FE2B97">
              <w:rPr>
                <w:rFonts w:ascii="Tahoma" w:hAnsi="Tahoma" w:cs="Tahoma"/>
                <w:sz w:val="22"/>
                <w:szCs w:val="22"/>
              </w:rPr>
              <w:t>Delegates will have the option to choose from 4</w:t>
            </w:r>
            <w:r>
              <w:rPr>
                <w:rFonts w:ascii="Tahoma" w:hAnsi="Tahoma" w:cs="Tahoma"/>
                <w:sz w:val="22"/>
                <w:szCs w:val="22"/>
              </w:rPr>
              <w:t xml:space="preserve"> break-out sessions please see the details below.</w:t>
            </w:r>
          </w:p>
          <w:p w14:paraId="7C6164BE" w14:textId="1F7FBFD6" w:rsidR="00457629" w:rsidRDefault="00457629" w:rsidP="00C4448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Empowering Potential with </w:t>
            </w:r>
            <w:r w:rsidR="00E27B36">
              <w:rPr>
                <w:rFonts w:eastAsia="Times New Roman"/>
              </w:rPr>
              <w:t>Windows 10</w:t>
            </w:r>
            <w:r w:rsidR="00B17F53">
              <w:rPr>
                <w:rFonts w:eastAsia="Times New Roman"/>
              </w:rPr>
              <w:t xml:space="preserve"> and Office</w:t>
            </w:r>
          </w:p>
          <w:p w14:paraId="5B3B2CBB" w14:textId="2D7854FE" w:rsidR="008A7DA2" w:rsidRPr="00FE2B97" w:rsidRDefault="00486C8E" w:rsidP="00C4448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rPr>
            </w:pPr>
            <w:r w:rsidRPr="00FE2B97">
              <w:rPr>
                <w:rFonts w:eastAsia="Times New Roman"/>
              </w:rPr>
              <w:t>Grid 3 for Education</w:t>
            </w:r>
            <w:r w:rsidR="00331862" w:rsidRPr="00FE2B97">
              <w:rPr>
                <w:rFonts w:eastAsia="Times New Roman"/>
              </w:rPr>
              <w:t xml:space="preserve"> </w:t>
            </w:r>
          </w:p>
          <w:p w14:paraId="763FC265" w14:textId="77777777" w:rsidR="00D11FD8" w:rsidRPr="00B84CC9" w:rsidRDefault="00D11FD8" w:rsidP="00D11FD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rPr>
            </w:pPr>
            <w:r w:rsidRPr="00D11FD8">
              <w:rPr>
                <w:rFonts w:eastAsia="Times New Roman"/>
              </w:rPr>
              <w:t>All Party Parliamentary Group for Assistive Technology and British Assistive Technology Association</w:t>
            </w:r>
          </w:p>
          <w:p w14:paraId="6FA51B29" w14:textId="10F731D7" w:rsidR="00C4448B" w:rsidRPr="00FE2B97" w:rsidRDefault="006D5CA5" w:rsidP="00D11FD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lang w:val="de-DE"/>
              </w:rPr>
            </w:pPr>
            <w:r w:rsidRPr="00FE2B97">
              <w:rPr>
                <w:rFonts w:eastAsia="Times New Roman"/>
                <w:lang w:val="de-DE"/>
              </w:rPr>
              <w:t xml:space="preserve">Brain in Hand </w:t>
            </w:r>
          </w:p>
        </w:tc>
      </w:tr>
      <w:tr w:rsidR="007F4C37" w:rsidRPr="00FE2B97" w14:paraId="06C69C0C" w14:textId="77777777" w:rsidTr="007F4C37">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817973A" w14:textId="640AB5EA"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14:</w:t>
            </w:r>
            <w:r w:rsidR="00DA22A4">
              <w:rPr>
                <w:rFonts w:ascii="Tahoma" w:hAnsi="Tahoma" w:cs="Tahoma"/>
                <w:sz w:val="22"/>
                <w:szCs w:val="22"/>
              </w:rPr>
              <w:t>45</w:t>
            </w:r>
            <w:r w:rsidRPr="00FE2B97">
              <w:rPr>
                <w:rFonts w:ascii="Tahoma" w:hAnsi="Tahoma" w:cs="Tahoma"/>
                <w:sz w:val="22"/>
                <w:szCs w:val="22"/>
              </w:rPr>
              <w:t>– 15:</w:t>
            </w:r>
            <w:r w:rsidR="00DA22A4">
              <w:rPr>
                <w:rFonts w:ascii="Tahoma" w:hAnsi="Tahoma" w:cs="Tahoma"/>
                <w:sz w:val="22"/>
                <w:szCs w:val="22"/>
              </w:rPr>
              <w:t>30</w:t>
            </w:r>
            <w:r w:rsidRPr="00FE2B97">
              <w:rPr>
                <w:rFonts w:ascii="Tahoma" w:hAnsi="Tahoma" w:cs="Tahoma"/>
                <w:sz w:val="22"/>
                <w:szCs w:val="22"/>
              </w:rPr>
              <w:t xml:space="preserve">     </w:t>
            </w:r>
          </w:p>
        </w:tc>
        <w:tc>
          <w:tcPr>
            <w:tcW w:w="7796" w:type="dxa"/>
            <w:shd w:val="clear" w:color="auto" w:fill="auto"/>
          </w:tcPr>
          <w:p w14:paraId="6C029E5D" w14:textId="21CB48F5" w:rsidR="00C43736" w:rsidRPr="00FE2B97" w:rsidRDefault="00C43736" w:rsidP="00C4373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FE2B97">
              <w:rPr>
                <w:rFonts w:ascii="Tahoma" w:hAnsi="Tahoma" w:cs="Tahoma"/>
                <w:sz w:val="22"/>
                <w:szCs w:val="22"/>
              </w:rPr>
              <w:t>Delegates will have the option to choose from 4</w:t>
            </w:r>
            <w:r>
              <w:rPr>
                <w:rFonts w:ascii="Tahoma" w:hAnsi="Tahoma" w:cs="Tahoma"/>
                <w:sz w:val="22"/>
                <w:szCs w:val="22"/>
              </w:rPr>
              <w:t xml:space="preserve"> break-out sessions please see the details below.</w:t>
            </w:r>
          </w:p>
          <w:p w14:paraId="4691FCCB" w14:textId="77777777" w:rsidR="00457629" w:rsidRPr="00FE2B97" w:rsidRDefault="00457629" w:rsidP="004576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rPr>
            </w:pPr>
            <w:r w:rsidRPr="00FE2B97">
              <w:rPr>
                <w:rFonts w:eastAsia="Times New Roman"/>
              </w:rPr>
              <w:t xml:space="preserve">Access to Learning Materials for </w:t>
            </w:r>
            <w:r>
              <w:rPr>
                <w:rFonts w:eastAsia="Times New Roman"/>
              </w:rPr>
              <w:t>P</w:t>
            </w:r>
            <w:r w:rsidRPr="00FE2B97">
              <w:rPr>
                <w:rFonts w:eastAsia="Times New Roman"/>
              </w:rPr>
              <w:t>eople with Visual Impairment</w:t>
            </w:r>
          </w:p>
          <w:p w14:paraId="2767EF4D" w14:textId="77777777" w:rsidR="00EA7A17" w:rsidRPr="00FE2B97" w:rsidRDefault="00EA7A17" w:rsidP="004576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rPr>
            </w:pPr>
            <w:r w:rsidRPr="00FE2B97">
              <w:rPr>
                <w:rFonts w:eastAsia="Times New Roman"/>
              </w:rPr>
              <w:t xml:space="preserve">iPads and Tablet Access </w:t>
            </w:r>
          </w:p>
          <w:p w14:paraId="4BA67EEF" w14:textId="77777777" w:rsidR="00AB6C20" w:rsidRPr="00FE2B97" w:rsidRDefault="00AB6C20" w:rsidP="00AB6C2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rPr>
            </w:pPr>
            <w:r w:rsidRPr="00FE2B97">
              <w:rPr>
                <w:rFonts w:eastAsia="Times New Roman"/>
              </w:rPr>
              <w:t>Using Technology in Exams and Assessments</w:t>
            </w:r>
          </w:p>
          <w:p w14:paraId="3C118275" w14:textId="3CC0C72F" w:rsidR="00917345" w:rsidRPr="00FE2B97" w:rsidRDefault="00A913B5" w:rsidP="004576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rPr>
            </w:pPr>
            <w:r w:rsidRPr="00FE2B97">
              <w:rPr>
                <w:rFonts w:eastAsia="Times New Roman"/>
              </w:rPr>
              <w:t>Coding for SEND</w:t>
            </w:r>
          </w:p>
        </w:tc>
      </w:tr>
      <w:tr w:rsidR="007F4C37" w:rsidRPr="00FE2B97" w14:paraId="784246D8" w14:textId="77777777" w:rsidTr="007F4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C5D2E29" w14:textId="6742447D"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15:</w:t>
            </w:r>
            <w:r w:rsidR="00DA22A4">
              <w:rPr>
                <w:rFonts w:ascii="Tahoma" w:hAnsi="Tahoma" w:cs="Tahoma"/>
                <w:sz w:val="22"/>
                <w:szCs w:val="22"/>
              </w:rPr>
              <w:t>30</w:t>
            </w:r>
            <w:r w:rsidRPr="00FE2B97">
              <w:rPr>
                <w:rFonts w:ascii="Tahoma" w:hAnsi="Tahoma" w:cs="Tahoma"/>
                <w:sz w:val="22"/>
                <w:szCs w:val="22"/>
              </w:rPr>
              <w:t xml:space="preserve"> – 1</w:t>
            </w:r>
            <w:r w:rsidR="00DA22A4">
              <w:rPr>
                <w:rFonts w:ascii="Tahoma" w:hAnsi="Tahoma" w:cs="Tahoma"/>
                <w:sz w:val="22"/>
                <w:szCs w:val="22"/>
              </w:rPr>
              <w:t>6:00</w:t>
            </w:r>
            <w:r w:rsidRPr="00FE2B97">
              <w:rPr>
                <w:rFonts w:ascii="Tahoma" w:hAnsi="Tahoma" w:cs="Tahoma"/>
                <w:sz w:val="22"/>
                <w:szCs w:val="22"/>
              </w:rPr>
              <w:t xml:space="preserve">     </w:t>
            </w:r>
          </w:p>
        </w:tc>
        <w:tc>
          <w:tcPr>
            <w:tcW w:w="7796" w:type="dxa"/>
            <w:shd w:val="clear" w:color="auto" w:fill="auto"/>
          </w:tcPr>
          <w:p w14:paraId="1D587224" w14:textId="1CD7F480" w:rsidR="00D66A64" w:rsidRPr="00676559" w:rsidRDefault="007F4C37" w:rsidP="0074329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0"/>
              </w:rPr>
            </w:pPr>
            <w:r w:rsidRPr="00D66A64">
              <w:rPr>
                <w:rFonts w:ascii="Tahoma" w:hAnsi="Tahoma" w:cs="Tahoma"/>
                <w:bCs/>
                <w:sz w:val="22"/>
                <w:szCs w:val="20"/>
              </w:rPr>
              <w:t>Panel discussio</w:t>
            </w:r>
            <w:r w:rsidR="0014714A" w:rsidRPr="00D66A64">
              <w:rPr>
                <w:rFonts w:ascii="Tahoma" w:hAnsi="Tahoma" w:cs="Tahoma"/>
                <w:bCs/>
                <w:sz w:val="22"/>
                <w:szCs w:val="20"/>
              </w:rPr>
              <w:t xml:space="preserve">n - </w:t>
            </w:r>
            <w:r w:rsidR="0014714A" w:rsidRPr="00D66A64">
              <w:rPr>
                <w:rFonts w:ascii="Tahoma" w:hAnsi="Tahoma" w:cs="Tahoma"/>
                <w:b/>
                <w:bCs/>
                <w:sz w:val="22"/>
                <w:szCs w:val="20"/>
              </w:rPr>
              <w:t>Current</w:t>
            </w:r>
            <w:r w:rsidRPr="00D66A64">
              <w:rPr>
                <w:rFonts w:ascii="Tahoma" w:hAnsi="Tahoma" w:cs="Tahoma"/>
                <w:b/>
                <w:bCs/>
                <w:sz w:val="22"/>
                <w:szCs w:val="20"/>
              </w:rPr>
              <w:t xml:space="preserve"> </w:t>
            </w:r>
            <w:r w:rsidR="00121CBA" w:rsidRPr="00D66A64">
              <w:rPr>
                <w:rFonts w:ascii="Tahoma" w:hAnsi="Tahoma" w:cs="Tahoma"/>
                <w:b/>
                <w:bCs/>
                <w:sz w:val="22"/>
                <w:szCs w:val="20"/>
              </w:rPr>
              <w:t>c</w:t>
            </w:r>
            <w:r w:rsidRPr="00D66A64">
              <w:rPr>
                <w:rFonts w:ascii="Tahoma" w:hAnsi="Tahoma" w:cs="Tahoma"/>
                <w:b/>
                <w:bCs/>
                <w:sz w:val="22"/>
                <w:szCs w:val="20"/>
              </w:rPr>
              <w:t xml:space="preserve">hallenges and Opportunities </w:t>
            </w:r>
            <w:r w:rsidR="00660009" w:rsidRPr="00D66A64">
              <w:rPr>
                <w:rFonts w:ascii="Tahoma" w:hAnsi="Tahoma" w:cs="Tahoma"/>
                <w:b/>
                <w:bCs/>
                <w:sz w:val="22"/>
                <w:szCs w:val="20"/>
              </w:rPr>
              <w:t>w</w:t>
            </w:r>
            <w:r w:rsidRPr="00D66A64">
              <w:rPr>
                <w:rFonts w:ascii="Tahoma" w:hAnsi="Tahoma" w:cs="Tahoma"/>
                <w:b/>
                <w:bCs/>
                <w:sz w:val="22"/>
                <w:szCs w:val="20"/>
              </w:rPr>
              <w:t>hen Implementing Assistive Technology</w:t>
            </w:r>
          </w:p>
          <w:p w14:paraId="4DB2CAA7" w14:textId="77777777" w:rsidR="00566B8B" w:rsidRDefault="00F82ABA" w:rsidP="00D03638">
            <w:pPr>
              <w:cnfStyle w:val="000000100000" w:firstRow="0" w:lastRow="0" w:firstColumn="0" w:lastColumn="0" w:oddVBand="0" w:evenVBand="0" w:oddHBand="1" w:evenHBand="0" w:firstRowFirstColumn="0" w:firstRowLastColumn="0" w:lastRowFirstColumn="0" w:lastRowLastColumn="0"/>
            </w:pPr>
            <w:r>
              <w:t>A</w:t>
            </w:r>
            <w:r w:rsidR="00743299" w:rsidRPr="00633AE3">
              <w:t xml:space="preserve">n exclusive chance to hear about best practice from experts in the sector.  Panel members will discuss the importance of leadership and the expectations statutory bodies have for best practice in assistive technology delivery.  Opportunities for support and development within FE and the Third Sector will also be explored. The panel will take your questions about the challenges you face when implementing assistive technology. </w:t>
            </w:r>
          </w:p>
          <w:p w14:paraId="6DDDFD10" w14:textId="040C97C6" w:rsidR="00633AE3" w:rsidRPr="0015663B" w:rsidRDefault="00566B8B" w:rsidP="00D03638">
            <w:pPr>
              <w:cnfStyle w:val="000000100000" w:firstRow="0" w:lastRow="0" w:firstColumn="0" w:lastColumn="0" w:oddVBand="0" w:evenVBand="0" w:oddHBand="1" w:evenHBand="0" w:firstRowFirstColumn="0" w:firstRowLastColumn="0" w:lastRowFirstColumn="0" w:lastRowLastColumn="0"/>
            </w:pPr>
            <w:r>
              <w:t xml:space="preserve">Full detail of the panel members </w:t>
            </w:r>
            <w:r w:rsidR="00613DF0">
              <w:t xml:space="preserve">is </w:t>
            </w:r>
            <w:r>
              <w:t>below</w:t>
            </w:r>
            <w:r w:rsidR="00613DF0">
              <w:t>.</w:t>
            </w:r>
          </w:p>
        </w:tc>
      </w:tr>
      <w:tr w:rsidR="007F4C37" w:rsidRPr="00FE2B97" w14:paraId="372B8BFC" w14:textId="77777777" w:rsidTr="007F4C37">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1A4CC60" w14:textId="4453A4E4" w:rsidR="007F4C37" w:rsidRPr="00FE2B97" w:rsidRDefault="007F4C37" w:rsidP="007401C2">
            <w:pPr>
              <w:pStyle w:val="NormalWeb"/>
              <w:spacing w:before="0" w:beforeAutospacing="0" w:after="0" w:afterAutospacing="0"/>
              <w:rPr>
                <w:rFonts w:ascii="Tahoma" w:hAnsi="Tahoma" w:cs="Tahoma"/>
                <w:b w:val="0"/>
                <w:bCs w:val="0"/>
                <w:sz w:val="22"/>
                <w:szCs w:val="22"/>
              </w:rPr>
            </w:pPr>
            <w:r w:rsidRPr="00FE2B97">
              <w:rPr>
                <w:rFonts w:ascii="Tahoma" w:hAnsi="Tahoma" w:cs="Tahoma"/>
                <w:sz w:val="22"/>
                <w:szCs w:val="22"/>
              </w:rPr>
              <w:t>1</w:t>
            </w:r>
            <w:r w:rsidR="00DA22A4">
              <w:rPr>
                <w:rFonts w:ascii="Tahoma" w:hAnsi="Tahoma" w:cs="Tahoma"/>
                <w:sz w:val="22"/>
                <w:szCs w:val="22"/>
              </w:rPr>
              <w:t>6</w:t>
            </w:r>
            <w:r w:rsidRPr="00FE2B97">
              <w:rPr>
                <w:rFonts w:ascii="Tahoma" w:hAnsi="Tahoma" w:cs="Tahoma"/>
                <w:sz w:val="22"/>
                <w:szCs w:val="22"/>
              </w:rPr>
              <w:t>:</w:t>
            </w:r>
            <w:r w:rsidR="00DA22A4">
              <w:rPr>
                <w:rFonts w:ascii="Tahoma" w:hAnsi="Tahoma" w:cs="Tahoma"/>
                <w:sz w:val="22"/>
                <w:szCs w:val="22"/>
              </w:rPr>
              <w:t>00</w:t>
            </w:r>
            <w:r w:rsidRPr="00FE2B97">
              <w:rPr>
                <w:rFonts w:ascii="Tahoma" w:hAnsi="Tahoma" w:cs="Tahoma"/>
                <w:sz w:val="22"/>
                <w:szCs w:val="22"/>
              </w:rPr>
              <w:t xml:space="preserve"> – 16:</w:t>
            </w:r>
            <w:r w:rsidR="00DA22A4">
              <w:rPr>
                <w:rFonts w:ascii="Tahoma" w:hAnsi="Tahoma" w:cs="Tahoma"/>
                <w:sz w:val="22"/>
                <w:szCs w:val="22"/>
              </w:rPr>
              <w:t>1</w:t>
            </w:r>
            <w:r w:rsidRPr="00FE2B97">
              <w:rPr>
                <w:rFonts w:ascii="Tahoma" w:hAnsi="Tahoma" w:cs="Tahoma"/>
                <w:sz w:val="22"/>
                <w:szCs w:val="22"/>
              </w:rPr>
              <w:t>0</w:t>
            </w:r>
          </w:p>
        </w:tc>
        <w:tc>
          <w:tcPr>
            <w:tcW w:w="7796" w:type="dxa"/>
            <w:shd w:val="clear" w:color="auto" w:fill="auto"/>
          </w:tcPr>
          <w:p w14:paraId="4A4134C0" w14:textId="1DB2622D" w:rsidR="007F4C37" w:rsidRPr="00FE2B97" w:rsidRDefault="00CC58D0" w:rsidP="007401C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FE2B97">
              <w:rPr>
                <w:rFonts w:ascii="Tahoma" w:hAnsi="Tahoma" w:cs="Tahoma"/>
                <w:sz w:val="22"/>
                <w:szCs w:val="22"/>
              </w:rPr>
              <w:t>Review of the day</w:t>
            </w:r>
          </w:p>
          <w:p w14:paraId="6124C40A" w14:textId="0A4DAF4A" w:rsidR="007F4C37" w:rsidRPr="00F82ABA" w:rsidRDefault="007F4C37" w:rsidP="00AC39DA">
            <w:pPr>
              <w:pStyle w:val="NormalWeb"/>
              <w:numPr>
                <w:ilvl w:val="0"/>
                <w:numId w:val="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F82ABA">
              <w:rPr>
                <w:rFonts w:ascii="Tahoma" w:hAnsi="Tahoma" w:cs="Tahoma"/>
                <w:sz w:val="22"/>
                <w:szCs w:val="22"/>
              </w:rPr>
              <w:t>Challenges</w:t>
            </w:r>
            <w:r w:rsidR="00F82ABA" w:rsidRPr="00F82ABA">
              <w:rPr>
                <w:rFonts w:ascii="Tahoma" w:hAnsi="Tahoma" w:cs="Tahoma"/>
                <w:sz w:val="22"/>
                <w:szCs w:val="22"/>
              </w:rPr>
              <w:t xml:space="preserve"> and </w:t>
            </w:r>
            <w:r w:rsidR="00F82ABA">
              <w:rPr>
                <w:rFonts w:ascii="Tahoma" w:hAnsi="Tahoma" w:cs="Tahoma"/>
                <w:sz w:val="22"/>
                <w:szCs w:val="22"/>
              </w:rPr>
              <w:t>c</w:t>
            </w:r>
            <w:r w:rsidRPr="00F82ABA">
              <w:rPr>
                <w:rFonts w:ascii="Tahoma" w:hAnsi="Tahoma" w:cs="Tahoma"/>
                <w:sz w:val="22"/>
                <w:szCs w:val="22"/>
              </w:rPr>
              <w:t>all to action</w:t>
            </w:r>
          </w:p>
          <w:p w14:paraId="5A818DD8" w14:textId="1C91FA26" w:rsidR="00D66A64" w:rsidRPr="00676559" w:rsidRDefault="007F4C37" w:rsidP="00676559">
            <w:pPr>
              <w:pStyle w:val="NormalWeb"/>
              <w:numPr>
                <w:ilvl w:val="0"/>
                <w:numId w:val="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bCs/>
                <w:sz w:val="22"/>
                <w:szCs w:val="22"/>
              </w:rPr>
            </w:pPr>
            <w:r w:rsidRPr="00FE2B97">
              <w:rPr>
                <w:rFonts w:ascii="Tahoma" w:hAnsi="Tahoma" w:cs="Tahoma"/>
                <w:sz w:val="22"/>
                <w:szCs w:val="22"/>
              </w:rPr>
              <w:t>Follow-up/ contacts/ future TA events</w:t>
            </w:r>
          </w:p>
        </w:tc>
      </w:tr>
    </w:tbl>
    <w:p w14:paraId="326E461D" w14:textId="77777777" w:rsidR="008C4FE9" w:rsidRPr="00F828A2" w:rsidRDefault="008C4FE9" w:rsidP="008C4FE9">
      <w:pPr>
        <w:pStyle w:val="Heading2"/>
      </w:pPr>
      <w:r w:rsidRPr="00F828A2">
        <w:lastRenderedPageBreak/>
        <w:t>Panel Discussion</w:t>
      </w:r>
    </w:p>
    <w:p w14:paraId="4B8487CC" w14:textId="77777777" w:rsidR="008C4FE9" w:rsidRDefault="008C4FE9" w:rsidP="008C4FE9">
      <w:r>
        <w:t>We are grateful to our panel members for sharing their insights and experience of implementing good practice in Assistive Technology across a wide range of settings.</w:t>
      </w:r>
    </w:p>
    <w:p w14:paraId="365A7EF7" w14:textId="1323C4C9" w:rsidR="008C4FE9" w:rsidRPr="00C752DE" w:rsidRDefault="008C4FE9" w:rsidP="008C4FE9">
      <w:pPr>
        <w:pStyle w:val="Heading3"/>
        <w:rPr>
          <w:sz w:val="28"/>
          <w:szCs w:val="22"/>
        </w:rPr>
      </w:pPr>
      <w:r w:rsidRPr="00C752DE">
        <w:rPr>
          <w:sz w:val="28"/>
          <w:szCs w:val="22"/>
        </w:rPr>
        <w:t>Maria Chambers Director of Education, Ambitious About Autism</w:t>
      </w:r>
    </w:p>
    <w:p w14:paraId="48C5AC1C" w14:textId="2B76E12A" w:rsidR="008C4FE9" w:rsidRDefault="008C4FE9" w:rsidP="008C4FE9">
      <w:r>
        <w:t xml:space="preserve">Maria Chambers is the Director of Education at Ambitious about Autism. She worked previously at Scope managing their schools and colleges to ensure a </w:t>
      </w:r>
      <w:r w:rsidR="00C426EB">
        <w:t>high-quality</w:t>
      </w:r>
      <w:r>
        <w:t xml:space="preserve"> educational experience for all young people. She is an additional OFSTED Inspector and a Member of the Board of Association of National Specialist Colleges. Maria has a Degree in Management (IIM) and is qualified to PGCE level. She has a postgraduate certificate in Working with People with Significant and Complex Needs. Maria’s passion is quality of life and equality for disabled people.</w:t>
      </w:r>
    </w:p>
    <w:p w14:paraId="62689AF7" w14:textId="49C4D9FD" w:rsidR="008C4FE9" w:rsidRPr="003373C3" w:rsidRDefault="008C4FE9" w:rsidP="008C4FE9">
      <w:pPr>
        <w:pStyle w:val="Heading3"/>
        <w:rPr>
          <w:sz w:val="28"/>
          <w:szCs w:val="22"/>
        </w:rPr>
      </w:pPr>
      <w:proofErr w:type="spellStart"/>
      <w:r w:rsidRPr="003373C3">
        <w:rPr>
          <w:sz w:val="28"/>
          <w:szCs w:val="22"/>
        </w:rPr>
        <w:t>Arwyn</w:t>
      </w:r>
      <w:proofErr w:type="spellEnd"/>
      <w:r w:rsidRPr="003373C3">
        <w:rPr>
          <w:sz w:val="28"/>
          <w:szCs w:val="22"/>
        </w:rPr>
        <w:t xml:space="preserve"> Jones</w:t>
      </w:r>
      <w:r w:rsidR="00C426EB">
        <w:rPr>
          <w:sz w:val="28"/>
          <w:szCs w:val="22"/>
        </w:rPr>
        <w:t xml:space="preserve"> </w:t>
      </w:r>
      <w:r w:rsidRPr="003373C3">
        <w:rPr>
          <w:sz w:val="28"/>
          <w:szCs w:val="22"/>
        </w:rPr>
        <w:t>Chief Executive, Beacon Centre</w:t>
      </w:r>
    </w:p>
    <w:p w14:paraId="620DEC0A" w14:textId="2ED0D295" w:rsidR="008C4FE9" w:rsidRDefault="008C4FE9" w:rsidP="008C4FE9">
      <w:proofErr w:type="spellStart"/>
      <w:r>
        <w:t>Arwyn’s</w:t>
      </w:r>
      <w:proofErr w:type="spellEnd"/>
      <w:r>
        <w:t xml:space="preserve"> role encompasses overseeing the development and delivery of all Beacon’s care and support services, stimulating new ideas and innovation as well as creating new </w:t>
      </w:r>
      <w:r w:rsidR="00C426EB">
        <w:t>partnerships and</w:t>
      </w:r>
      <w:r>
        <w:t xml:space="preserve"> collaborations that help Beacon provide better services.  </w:t>
      </w:r>
      <w:proofErr w:type="spellStart"/>
      <w:r>
        <w:t>Arwyn</w:t>
      </w:r>
      <w:proofErr w:type="spellEnd"/>
      <w:r>
        <w:t xml:space="preserve"> is also Chair of the </w:t>
      </w:r>
      <w:proofErr w:type="spellStart"/>
      <w:r>
        <w:t>Karten</w:t>
      </w:r>
      <w:proofErr w:type="spellEnd"/>
      <w:r>
        <w:t xml:space="preserve"> Network Board. The </w:t>
      </w:r>
      <w:proofErr w:type="spellStart"/>
      <w:r>
        <w:t>Karten</w:t>
      </w:r>
      <w:proofErr w:type="spellEnd"/>
      <w:r>
        <w:t xml:space="preserve"> Network is a network of IT centres for disabled people with the purpose of improving the quality of life and independence of adult people with congenital or acquired physical, cognitive, sensory, learning disabilities or mental health problems. The </w:t>
      </w:r>
      <w:proofErr w:type="spellStart"/>
      <w:r>
        <w:t>Karten</w:t>
      </w:r>
      <w:proofErr w:type="spellEnd"/>
      <w:r>
        <w:t xml:space="preserve"> Centres provide a supportive learning environment together with access to the latest in adaptive computer </w:t>
      </w:r>
      <w:r w:rsidR="00C426EB">
        <w:t>technology and</w:t>
      </w:r>
      <w:r>
        <w:t xml:space="preserve"> </w:t>
      </w:r>
      <w:proofErr w:type="gramStart"/>
      <w:r>
        <w:t>are located in</w:t>
      </w:r>
      <w:proofErr w:type="gramEnd"/>
      <w:r>
        <w:t xml:space="preserve"> a wide range of host organisations.</w:t>
      </w:r>
    </w:p>
    <w:p w14:paraId="4B253491" w14:textId="6349B7DC" w:rsidR="008C4FE9" w:rsidRPr="003373C3" w:rsidRDefault="008C4FE9" w:rsidP="003373C3">
      <w:pPr>
        <w:pStyle w:val="Heading3"/>
        <w:rPr>
          <w:sz w:val="28"/>
          <w:szCs w:val="22"/>
        </w:rPr>
      </w:pPr>
      <w:r w:rsidRPr="003373C3">
        <w:rPr>
          <w:sz w:val="28"/>
          <w:szCs w:val="22"/>
        </w:rPr>
        <w:t xml:space="preserve">Alistair McNaught </w:t>
      </w:r>
      <w:r w:rsidR="00C752DE" w:rsidRPr="003373C3">
        <w:rPr>
          <w:sz w:val="28"/>
          <w:szCs w:val="22"/>
        </w:rPr>
        <w:t>Accessibility and Inclusion</w:t>
      </w:r>
      <w:r w:rsidRPr="003373C3">
        <w:rPr>
          <w:sz w:val="28"/>
          <w:szCs w:val="22"/>
        </w:rPr>
        <w:t xml:space="preserve"> Specialist, JISC</w:t>
      </w:r>
    </w:p>
    <w:p w14:paraId="6D5E7EF5" w14:textId="16D8FC7F" w:rsidR="008C4FE9" w:rsidRDefault="008C4FE9" w:rsidP="008C4FE9">
      <w:r>
        <w:t xml:space="preserve">Alistair’s role is to advise organisations on how they can use technology to maximise accessibility. This involves best practice in supporting disabled </w:t>
      </w:r>
      <w:r w:rsidR="00A50B80">
        <w:t>learners,</w:t>
      </w:r>
      <w:r>
        <w:t xml:space="preserve"> but it also involves creating better experiences for all learners - and indeed staff.</w:t>
      </w:r>
      <w:r w:rsidR="00113C7C">
        <w:t xml:space="preserve"> </w:t>
      </w:r>
      <w:r>
        <w:t xml:space="preserve">Alistair has a </w:t>
      </w:r>
      <w:proofErr w:type="gramStart"/>
      <w:r>
        <w:t>particular interest</w:t>
      </w:r>
      <w:proofErr w:type="gramEnd"/>
      <w:r>
        <w:t xml:space="preserve"> in helping join together the elements that go to create an accessible learning experience, working with a range of stakeholders from publishers to content creators, teaching staff, library staff, student support and IT teams.  Alistair spent 20 years in the classroom as a geography teacher, four years in full time staff development and then 10 years with J</w:t>
      </w:r>
      <w:r w:rsidR="00C752DE">
        <w:t xml:space="preserve">ISC </w:t>
      </w:r>
      <w:proofErr w:type="spellStart"/>
      <w:r>
        <w:t>TechDis</w:t>
      </w:r>
      <w:proofErr w:type="spellEnd"/>
      <w:r>
        <w:t xml:space="preserve"> prior to his current role.</w:t>
      </w:r>
    </w:p>
    <w:p w14:paraId="5D396680" w14:textId="55546230" w:rsidR="008C4FE9" w:rsidRPr="003373C3" w:rsidRDefault="008C4FE9" w:rsidP="00C752DE">
      <w:pPr>
        <w:pStyle w:val="Heading3"/>
        <w:rPr>
          <w:sz w:val="28"/>
          <w:szCs w:val="22"/>
        </w:rPr>
      </w:pPr>
      <w:r w:rsidRPr="003373C3">
        <w:rPr>
          <w:sz w:val="28"/>
          <w:szCs w:val="22"/>
        </w:rPr>
        <w:t>Rohan Slaughter Network</w:t>
      </w:r>
      <w:r w:rsidR="00A50B80">
        <w:rPr>
          <w:sz w:val="28"/>
          <w:szCs w:val="22"/>
        </w:rPr>
        <w:t xml:space="preserve"> </w:t>
      </w:r>
      <w:r w:rsidRPr="003373C3">
        <w:rPr>
          <w:sz w:val="28"/>
          <w:szCs w:val="22"/>
        </w:rPr>
        <w:t>Technologies and Infrastructure</w:t>
      </w:r>
      <w:r w:rsidR="00C752DE" w:rsidRPr="003373C3">
        <w:rPr>
          <w:sz w:val="28"/>
          <w:szCs w:val="22"/>
        </w:rPr>
        <w:t xml:space="preserve"> Specialist</w:t>
      </w:r>
      <w:r w:rsidRPr="003373C3">
        <w:rPr>
          <w:sz w:val="28"/>
          <w:szCs w:val="22"/>
        </w:rPr>
        <w:t>, JISC</w:t>
      </w:r>
    </w:p>
    <w:p w14:paraId="4159F08E" w14:textId="457A2DB7" w:rsidR="008C4FE9" w:rsidRDefault="008C4FE9" w:rsidP="006D727C">
      <w:pPr>
        <w:rPr>
          <w:rFonts w:eastAsiaTheme="minorEastAsia"/>
          <w:b/>
          <w:color w:val="009D7F"/>
          <w:sz w:val="36"/>
          <w:szCs w:val="32"/>
        </w:rPr>
      </w:pPr>
      <w:r>
        <w:t>Rohan advises educational organisations to ensure network technologies and infrastructure support teaching and learning.  Rohan was previously employed at Beaumont College (an independent specialist college) as assistant principal and formerly as the head of technology.  Rohan led the development of the integrated ‘technology team’ at the college which consists of both mainstream IT staff and assistive technologists who work with students and other specialist staff to deploy assistive technology/IT hardware and software solutions.</w:t>
      </w:r>
      <w:r w:rsidR="00113C7C">
        <w:t xml:space="preserve"> </w:t>
      </w:r>
      <w:r>
        <w:t xml:space="preserve">Rohan is also vice-chair of the </w:t>
      </w:r>
      <w:proofErr w:type="spellStart"/>
      <w:r>
        <w:t>Karten</w:t>
      </w:r>
      <w:proofErr w:type="spellEnd"/>
      <w:r>
        <w:t xml:space="preserve"> Network Board. The </w:t>
      </w:r>
      <w:proofErr w:type="spellStart"/>
      <w:r>
        <w:t>Karten</w:t>
      </w:r>
      <w:proofErr w:type="spellEnd"/>
      <w:r>
        <w:t xml:space="preserve"> Network is a network of IT centres for disabled people with the purpose of improving the quality of life and independence of adult people with congenital or acquired physical, cognitive, sensory, learning disabilities or mental health problems. </w:t>
      </w:r>
    </w:p>
    <w:p w14:paraId="2E2A611D" w14:textId="77777777" w:rsidR="00A81ACC" w:rsidRDefault="00A81ACC" w:rsidP="000B2D9F">
      <w:pPr>
        <w:pStyle w:val="NatspecHeadline2"/>
        <w:rPr>
          <w:sz w:val="36"/>
        </w:rPr>
      </w:pPr>
    </w:p>
    <w:p w14:paraId="54EF13D6" w14:textId="208F227A" w:rsidR="00676559" w:rsidRPr="00676559" w:rsidRDefault="00676559" w:rsidP="000B2D9F">
      <w:pPr>
        <w:pStyle w:val="NatspecHeadline2"/>
        <w:rPr>
          <w:sz w:val="36"/>
        </w:rPr>
      </w:pPr>
      <w:r w:rsidRPr="00676559">
        <w:rPr>
          <w:sz w:val="36"/>
        </w:rPr>
        <w:lastRenderedPageBreak/>
        <w:t>Break-out session</w:t>
      </w:r>
      <w:r w:rsidR="005E5AE7">
        <w:rPr>
          <w:sz w:val="36"/>
        </w:rPr>
        <w:t xml:space="preserve"> information</w:t>
      </w:r>
    </w:p>
    <w:p w14:paraId="72D8DA25" w14:textId="5FE3EA64" w:rsidR="00676559" w:rsidRPr="00676559" w:rsidRDefault="00676559" w:rsidP="000B2D9F">
      <w:pPr>
        <w:spacing w:line="240" w:lineRule="auto"/>
      </w:pPr>
      <w:r w:rsidRPr="00676559">
        <w:t xml:space="preserve">To help you get the most out of the workshops and to ensure there is minimal overlap, we have streamed the sessions into four broad subject areas.  </w:t>
      </w:r>
      <w:r w:rsidRPr="00676559">
        <w:rPr>
          <w:i/>
          <w:iCs/>
        </w:rPr>
        <w:t>However</w:t>
      </w:r>
      <w:r w:rsidRPr="00676559">
        <w:t>, there is no need to follow this, please feel free to choose the sessions which best fit your requirements.</w:t>
      </w:r>
    </w:p>
    <w:p w14:paraId="0435C2BE" w14:textId="3C8C13EE" w:rsidR="00676559" w:rsidRPr="00676559" w:rsidRDefault="00676559" w:rsidP="000B2D9F">
      <w:pPr>
        <w:pStyle w:val="NatspecHeadline2"/>
      </w:pPr>
      <w:r w:rsidRPr="00676559">
        <w:t>Stream 1: General Further Education</w:t>
      </w:r>
    </w:p>
    <w:p w14:paraId="74A70AB2" w14:textId="33FDF8F4" w:rsidR="00676559" w:rsidRPr="00676559" w:rsidRDefault="00676559" w:rsidP="00022648">
      <w:pPr>
        <w:pStyle w:val="NatspecHeadline1"/>
        <w:spacing w:after="0"/>
        <w:rPr>
          <w:sz w:val="28"/>
        </w:rPr>
      </w:pPr>
      <w:r w:rsidRPr="00676559">
        <w:rPr>
          <w:sz w:val="28"/>
        </w:rPr>
        <w:t>Bending Technology to Your Will!</w:t>
      </w:r>
    </w:p>
    <w:p w14:paraId="3BCAEAD8" w14:textId="4569216A" w:rsidR="00676559" w:rsidRPr="00676559" w:rsidRDefault="00676559" w:rsidP="00022648">
      <w:pPr>
        <w:rPr>
          <w:b/>
          <w:lang w:eastAsia="en-GB"/>
        </w:rPr>
      </w:pPr>
      <w:r w:rsidRPr="00676559">
        <w:rPr>
          <w:lang w:eastAsia="en-GB"/>
        </w:rPr>
        <w:t xml:space="preserve">Neil Beck, Assistive Technologist, TechAbility </w:t>
      </w:r>
    </w:p>
    <w:p w14:paraId="72A035BC" w14:textId="77777777" w:rsidR="00676559" w:rsidRPr="00676559" w:rsidRDefault="00676559" w:rsidP="000B2D9F">
      <w:pPr>
        <w:pStyle w:val="NatspecHeadline2"/>
        <w:spacing w:after="0"/>
        <w:rPr>
          <w:rFonts w:eastAsia="Times New Roman"/>
          <w:b w:val="0"/>
          <w:color w:val="auto"/>
          <w:sz w:val="22"/>
          <w:szCs w:val="22"/>
          <w:lang w:eastAsia="en-GB"/>
        </w:rPr>
      </w:pPr>
      <w:r w:rsidRPr="00676559">
        <w:rPr>
          <w:rFonts w:eastAsia="Times New Roman"/>
          <w:b w:val="0"/>
          <w:color w:val="auto"/>
          <w:sz w:val="22"/>
          <w:szCs w:val="22"/>
          <w:lang w:eastAsia="en-GB"/>
        </w:rPr>
        <w:t>This session will feature multiple ways you can quickly make resources and support learners with a variety of tools. You will leave this session with tools to use with your learners and show your colleagues.  Bring your own devices, or share ours…</w:t>
      </w:r>
    </w:p>
    <w:p w14:paraId="073A6244" w14:textId="77777777" w:rsidR="00676559" w:rsidRPr="00676559" w:rsidRDefault="00676559" w:rsidP="000B2D9F">
      <w:pPr>
        <w:pStyle w:val="NatspecHeadline2"/>
        <w:spacing w:after="0"/>
        <w:rPr>
          <w:rFonts w:eastAsia="Times New Roman"/>
          <w:b w:val="0"/>
          <w:color w:val="auto"/>
          <w:sz w:val="22"/>
          <w:szCs w:val="22"/>
          <w:lang w:eastAsia="en-GB"/>
        </w:rPr>
      </w:pPr>
      <w:r w:rsidRPr="00676559">
        <w:rPr>
          <w:rFonts w:eastAsia="Times New Roman"/>
          <w:b w:val="0"/>
          <w:color w:val="auto"/>
          <w:sz w:val="22"/>
          <w:szCs w:val="22"/>
          <w:lang w:eastAsia="en-GB"/>
        </w:rPr>
        <w:t>Amongst other things you will learn how to:</w:t>
      </w:r>
    </w:p>
    <w:p w14:paraId="65D86CA5" w14:textId="77777777" w:rsidR="00676559" w:rsidRPr="00676559" w:rsidRDefault="00676559" w:rsidP="000B2D9F">
      <w:pPr>
        <w:pStyle w:val="NatspecHeadline2"/>
        <w:numPr>
          <w:ilvl w:val="0"/>
          <w:numId w:val="6"/>
        </w:numPr>
        <w:spacing w:after="0"/>
        <w:rPr>
          <w:rFonts w:eastAsia="Times New Roman"/>
          <w:b w:val="0"/>
          <w:color w:val="auto"/>
          <w:sz w:val="22"/>
          <w:szCs w:val="22"/>
          <w:lang w:eastAsia="en-GB"/>
        </w:rPr>
      </w:pPr>
      <w:r w:rsidRPr="00676559">
        <w:rPr>
          <w:rFonts w:eastAsia="Times New Roman"/>
          <w:b w:val="0"/>
          <w:color w:val="auto"/>
          <w:sz w:val="22"/>
          <w:szCs w:val="22"/>
          <w:lang w:eastAsia="en-GB"/>
        </w:rPr>
        <w:t>Use an Android phone/tablet to make talking prompts: Shopping lists, lesson plans or activity guidance.</w:t>
      </w:r>
    </w:p>
    <w:p w14:paraId="3ACCDAA5" w14:textId="77777777" w:rsidR="00676559" w:rsidRPr="00676559" w:rsidRDefault="00676559" w:rsidP="000B2D9F">
      <w:pPr>
        <w:pStyle w:val="NatspecHeadline2"/>
        <w:numPr>
          <w:ilvl w:val="0"/>
          <w:numId w:val="6"/>
        </w:numPr>
        <w:spacing w:after="0"/>
        <w:rPr>
          <w:rFonts w:eastAsia="Times New Roman"/>
          <w:b w:val="0"/>
          <w:i/>
          <w:color w:val="auto"/>
          <w:sz w:val="22"/>
          <w:szCs w:val="22"/>
          <w:lang w:eastAsia="en-GB"/>
        </w:rPr>
      </w:pPr>
      <w:r w:rsidRPr="00676559">
        <w:rPr>
          <w:rFonts w:eastAsia="Times New Roman"/>
          <w:b w:val="0"/>
          <w:color w:val="auto"/>
          <w:sz w:val="22"/>
          <w:szCs w:val="22"/>
          <w:lang w:eastAsia="en-GB"/>
        </w:rPr>
        <w:t>Use Google Docs and create switch accessible dictation on a laptop</w:t>
      </w:r>
    </w:p>
    <w:p w14:paraId="5FECCA93" w14:textId="77777777" w:rsidR="00676559" w:rsidRPr="00676559" w:rsidRDefault="00676559" w:rsidP="000B2D9F">
      <w:pPr>
        <w:pStyle w:val="NatspecHeadline2"/>
        <w:numPr>
          <w:ilvl w:val="0"/>
          <w:numId w:val="6"/>
        </w:numPr>
        <w:spacing w:after="0"/>
        <w:rPr>
          <w:rFonts w:eastAsia="Times New Roman"/>
          <w:b w:val="0"/>
          <w:i/>
          <w:color w:val="auto"/>
          <w:sz w:val="22"/>
          <w:szCs w:val="22"/>
          <w:lang w:eastAsia="en-GB"/>
        </w:rPr>
      </w:pPr>
      <w:r w:rsidRPr="00676559">
        <w:rPr>
          <w:rFonts w:eastAsia="Times New Roman"/>
          <w:b w:val="0"/>
          <w:color w:val="auto"/>
          <w:sz w:val="22"/>
          <w:szCs w:val="22"/>
          <w:lang w:eastAsia="en-GB"/>
        </w:rPr>
        <w:t xml:space="preserve">Use Microsoft Seeing AI to turn your iPhone/iPad into a text scanner. </w:t>
      </w:r>
    </w:p>
    <w:p w14:paraId="7E92F7E7" w14:textId="089DBA64" w:rsidR="00676559" w:rsidRDefault="00676559" w:rsidP="000B2D9F">
      <w:pPr>
        <w:pStyle w:val="NatspecHeadline2"/>
        <w:numPr>
          <w:ilvl w:val="0"/>
          <w:numId w:val="6"/>
        </w:numPr>
        <w:spacing w:after="0"/>
        <w:rPr>
          <w:rFonts w:eastAsia="Times New Roman"/>
          <w:b w:val="0"/>
          <w:color w:val="auto"/>
          <w:sz w:val="22"/>
          <w:szCs w:val="22"/>
          <w:lang w:eastAsia="en-GB"/>
        </w:rPr>
      </w:pPr>
      <w:r w:rsidRPr="00676559">
        <w:rPr>
          <w:rFonts w:eastAsia="Times New Roman"/>
          <w:b w:val="0"/>
          <w:color w:val="auto"/>
          <w:sz w:val="22"/>
          <w:szCs w:val="22"/>
          <w:lang w:eastAsia="en-GB"/>
        </w:rPr>
        <w:t>Create alarms on an iPhone/iPad using audio descriptors, pictures and text</w:t>
      </w:r>
    </w:p>
    <w:p w14:paraId="26045477" w14:textId="77777777" w:rsidR="000B2D9F" w:rsidRPr="000B2D9F" w:rsidRDefault="000B2D9F" w:rsidP="000B2D9F">
      <w:pPr>
        <w:pStyle w:val="Natspecsub-head"/>
        <w:rPr>
          <w:lang w:eastAsia="en-GB"/>
        </w:rPr>
      </w:pPr>
    </w:p>
    <w:p w14:paraId="5E5B71F4" w14:textId="77777777" w:rsidR="00992DC7" w:rsidRDefault="00992DC7" w:rsidP="00022648">
      <w:pPr>
        <w:pStyle w:val="NatspecHeadline1"/>
        <w:spacing w:after="0"/>
        <w:rPr>
          <w:sz w:val="28"/>
          <w:szCs w:val="28"/>
        </w:rPr>
      </w:pPr>
      <w:r>
        <w:rPr>
          <w:sz w:val="28"/>
          <w:szCs w:val="28"/>
        </w:rPr>
        <w:t>Empowering Technology</w:t>
      </w:r>
    </w:p>
    <w:p w14:paraId="3CA511B7" w14:textId="4DCE5E53" w:rsidR="00992DC7" w:rsidRDefault="00292D25" w:rsidP="00292D25">
      <w:r>
        <w:t>Arran Smith</w:t>
      </w:r>
      <w:r w:rsidR="00B76297">
        <w:t xml:space="preserve">, </w:t>
      </w:r>
      <w:r w:rsidR="00B76297" w:rsidRPr="00B76297">
        <w:t>SEND &amp; Dyslexia Consultant,</w:t>
      </w:r>
      <w:r w:rsidR="00B76297">
        <w:t xml:space="preserve"> Microsoft UK</w:t>
      </w:r>
    </w:p>
    <w:p w14:paraId="55E65278" w14:textId="4BFC624F" w:rsidR="000B71CB" w:rsidRDefault="000B71CB" w:rsidP="00486F60">
      <w:pPr>
        <w:spacing w:after="0"/>
        <w:contextualSpacing/>
        <w:rPr>
          <w:rFonts w:cs="Calibri"/>
          <w:color w:val="000000"/>
        </w:rPr>
      </w:pPr>
      <w:r>
        <w:t>Microsoft’s Mission is to empower every person and every organisation on the planet to achieve more. With more than 1 billion people in the world with disabilities, there is no limit to what people can achieve when technology reflects the diversity of all those who use it.</w:t>
      </w:r>
      <w:r>
        <w:rPr>
          <w:color w:val="000000"/>
        </w:rPr>
        <w:t xml:space="preserve"> </w:t>
      </w:r>
    </w:p>
    <w:p w14:paraId="33F02FC1" w14:textId="5518D3F6" w:rsidR="000B71CB" w:rsidRDefault="000B71CB" w:rsidP="00486F60">
      <w:pPr>
        <w:spacing w:after="0"/>
        <w:contextualSpacing/>
      </w:pPr>
      <w:r>
        <w:t>Arran Smith</w:t>
      </w:r>
      <w:r w:rsidR="000D5745">
        <w:t xml:space="preserve"> </w:t>
      </w:r>
      <w:r>
        <w:t xml:space="preserve">will be talking about Assistive Technology which has been brought into mainstream use </w:t>
      </w:r>
      <w:r w:rsidR="008F5305">
        <w:t>and</w:t>
      </w:r>
      <w:r>
        <w:t xml:space="preserve"> enables teachers, students and dyslexic people of all ages to access the inbuilt assistive technology</w:t>
      </w:r>
      <w:r w:rsidR="008F5305">
        <w:t>,</w:t>
      </w:r>
      <w:r>
        <w:t xml:space="preserve"> anytime</w:t>
      </w:r>
      <w:r w:rsidR="008F5305">
        <w:t>,</w:t>
      </w:r>
      <w:r>
        <w:t xml:space="preserve"> anywhere.</w:t>
      </w:r>
    </w:p>
    <w:p w14:paraId="3FF66CBF" w14:textId="57777DED" w:rsidR="00292D25" w:rsidRDefault="000B71CB" w:rsidP="00486F60">
      <w:r>
        <w:t>Arran will talk about the functionality that has been added into Office 365 and Windows 10 that can help to support its dyslexic users. He will also be looking at how it can support students with dyslexia and SEND and the support they may need.  </w:t>
      </w:r>
    </w:p>
    <w:p w14:paraId="1E26E044" w14:textId="77777777" w:rsidR="00486F60" w:rsidRPr="00486F60" w:rsidRDefault="00486F60" w:rsidP="00486F60">
      <w:pPr>
        <w:rPr>
          <w:sz w:val="8"/>
          <w:szCs w:val="8"/>
        </w:rPr>
      </w:pPr>
    </w:p>
    <w:p w14:paraId="673D657B" w14:textId="752F8F9B" w:rsidR="00676559" w:rsidRPr="000B2D9F" w:rsidRDefault="00676559" w:rsidP="00022648">
      <w:pPr>
        <w:pStyle w:val="NatspecHeadline1"/>
        <w:spacing w:after="0"/>
        <w:rPr>
          <w:sz w:val="28"/>
          <w:szCs w:val="28"/>
        </w:rPr>
      </w:pPr>
      <w:r w:rsidRPr="000B2D9F">
        <w:rPr>
          <w:sz w:val="28"/>
          <w:szCs w:val="28"/>
        </w:rPr>
        <w:t>Access to Learning Materials for People with Visual Impairments</w:t>
      </w:r>
    </w:p>
    <w:p w14:paraId="396B1698" w14:textId="77777777" w:rsidR="00676559" w:rsidRPr="000B2D9F" w:rsidRDefault="00676559" w:rsidP="00022648">
      <w:pPr>
        <w:rPr>
          <w:b/>
        </w:rPr>
      </w:pPr>
      <w:r w:rsidRPr="000B2D9F">
        <w:t xml:space="preserve">Chris Turner, Technology for Life Coordinator, Royal National Institute of Blind People </w:t>
      </w:r>
    </w:p>
    <w:p w14:paraId="5C4EA92C" w14:textId="77777777" w:rsidR="00676559" w:rsidRPr="000B2D9F" w:rsidRDefault="00676559" w:rsidP="000B2D9F">
      <w:pPr>
        <w:pStyle w:val="NatspecHeadline2"/>
        <w:spacing w:after="0"/>
        <w:rPr>
          <w:b w:val="0"/>
          <w:color w:val="auto"/>
          <w:sz w:val="22"/>
          <w:szCs w:val="22"/>
        </w:rPr>
      </w:pPr>
      <w:r w:rsidRPr="000B2D9F">
        <w:rPr>
          <w:b w:val="0"/>
          <w:color w:val="auto"/>
          <w:sz w:val="22"/>
          <w:szCs w:val="22"/>
        </w:rPr>
        <w:t>Chris will outline the RNIB’s Technology for Life Service and talk about the most useful software and systems for those with visual impairments. Expect demonstrations and apps you can easily use with your learners. This will include:</w:t>
      </w:r>
    </w:p>
    <w:p w14:paraId="50BCE2A9" w14:textId="5115316C" w:rsidR="00676559" w:rsidRPr="000B2D9F" w:rsidRDefault="00676559" w:rsidP="000B2D9F">
      <w:pPr>
        <w:pStyle w:val="NatspecHeadline2"/>
        <w:numPr>
          <w:ilvl w:val="0"/>
          <w:numId w:val="6"/>
        </w:numPr>
        <w:spacing w:after="0"/>
        <w:rPr>
          <w:b w:val="0"/>
          <w:color w:val="auto"/>
          <w:sz w:val="22"/>
          <w:szCs w:val="22"/>
        </w:rPr>
      </w:pPr>
      <w:r w:rsidRPr="000B2D9F">
        <w:rPr>
          <w:b w:val="0"/>
          <w:color w:val="auto"/>
          <w:sz w:val="22"/>
          <w:szCs w:val="22"/>
        </w:rPr>
        <w:t>Information on accessing computers with the most commonly used tools</w:t>
      </w:r>
    </w:p>
    <w:p w14:paraId="795059E3" w14:textId="3515ED01" w:rsidR="00676559" w:rsidRPr="000B2D9F" w:rsidRDefault="00676559" w:rsidP="000B2D9F">
      <w:pPr>
        <w:pStyle w:val="NatspecHeadline2"/>
        <w:numPr>
          <w:ilvl w:val="0"/>
          <w:numId w:val="6"/>
        </w:numPr>
        <w:spacing w:after="0"/>
        <w:rPr>
          <w:b w:val="0"/>
          <w:color w:val="auto"/>
          <w:sz w:val="22"/>
          <w:szCs w:val="22"/>
        </w:rPr>
      </w:pPr>
      <w:r w:rsidRPr="000B2D9F">
        <w:rPr>
          <w:b w:val="0"/>
          <w:color w:val="auto"/>
          <w:sz w:val="22"/>
          <w:szCs w:val="22"/>
        </w:rPr>
        <w:t>Apps and features for your smartphone or tablet</w:t>
      </w:r>
    </w:p>
    <w:p w14:paraId="1A955A45" w14:textId="25320101" w:rsidR="00676559" w:rsidRPr="000B2D9F" w:rsidRDefault="00676559" w:rsidP="000B2D9F">
      <w:pPr>
        <w:pStyle w:val="NatspecHeadline2"/>
        <w:numPr>
          <w:ilvl w:val="0"/>
          <w:numId w:val="6"/>
        </w:numPr>
        <w:spacing w:after="0"/>
        <w:rPr>
          <w:b w:val="0"/>
          <w:color w:val="auto"/>
          <w:sz w:val="22"/>
          <w:szCs w:val="22"/>
        </w:rPr>
      </w:pPr>
      <w:r w:rsidRPr="000B2D9F">
        <w:rPr>
          <w:b w:val="0"/>
          <w:color w:val="auto"/>
          <w:sz w:val="22"/>
          <w:szCs w:val="22"/>
        </w:rPr>
        <w:t>E-readers</w:t>
      </w:r>
    </w:p>
    <w:p w14:paraId="6EB4C5D5" w14:textId="0A5D3B57" w:rsidR="00676559" w:rsidRPr="000B2D9F" w:rsidRDefault="00676559" w:rsidP="000B2D9F">
      <w:pPr>
        <w:pStyle w:val="NatspecHeadline2"/>
        <w:numPr>
          <w:ilvl w:val="0"/>
          <w:numId w:val="6"/>
        </w:numPr>
        <w:spacing w:after="0"/>
        <w:rPr>
          <w:b w:val="0"/>
          <w:color w:val="auto"/>
          <w:sz w:val="22"/>
          <w:szCs w:val="22"/>
        </w:rPr>
      </w:pPr>
      <w:r w:rsidRPr="000B2D9F">
        <w:rPr>
          <w:b w:val="0"/>
          <w:color w:val="auto"/>
          <w:sz w:val="22"/>
          <w:szCs w:val="22"/>
        </w:rPr>
        <w:t>General support guidance</w:t>
      </w:r>
    </w:p>
    <w:p w14:paraId="28166222" w14:textId="35BA2005" w:rsidR="00676559" w:rsidRPr="000B2D9F" w:rsidRDefault="00676559" w:rsidP="000B2D9F">
      <w:pPr>
        <w:pStyle w:val="NatspecHeadline2"/>
        <w:numPr>
          <w:ilvl w:val="0"/>
          <w:numId w:val="6"/>
        </w:numPr>
        <w:spacing w:after="0"/>
        <w:rPr>
          <w:b w:val="0"/>
          <w:color w:val="auto"/>
          <w:sz w:val="22"/>
          <w:szCs w:val="22"/>
        </w:rPr>
      </w:pPr>
      <w:r w:rsidRPr="000B2D9F">
        <w:rPr>
          <w:b w:val="0"/>
          <w:color w:val="auto"/>
          <w:sz w:val="22"/>
          <w:szCs w:val="22"/>
        </w:rPr>
        <w:t>How to seek further information</w:t>
      </w:r>
    </w:p>
    <w:p w14:paraId="368F1B33" w14:textId="5646A6A8" w:rsidR="00676559" w:rsidRPr="00A81ACC" w:rsidRDefault="00676559" w:rsidP="00632478">
      <w:pPr>
        <w:pStyle w:val="NatspecHeadline2"/>
        <w:rPr>
          <w:b w:val="0"/>
          <w:color w:val="auto"/>
          <w:sz w:val="22"/>
          <w:szCs w:val="22"/>
        </w:rPr>
      </w:pPr>
      <w:r w:rsidRPr="000B2D9F">
        <w:rPr>
          <w:b w:val="0"/>
          <w:color w:val="auto"/>
          <w:sz w:val="22"/>
          <w:szCs w:val="22"/>
        </w:rPr>
        <w:br w:type="page"/>
      </w:r>
      <w:r w:rsidRPr="00632478">
        <w:lastRenderedPageBreak/>
        <w:t>Stream 2: Specialist Further Education</w:t>
      </w:r>
    </w:p>
    <w:p w14:paraId="2B134EDE" w14:textId="77777777" w:rsidR="00676559" w:rsidRPr="00824EFA" w:rsidRDefault="00676559" w:rsidP="00022648">
      <w:pPr>
        <w:pStyle w:val="NatspecHeadline1"/>
        <w:spacing w:after="0"/>
        <w:rPr>
          <w:sz w:val="28"/>
        </w:rPr>
      </w:pPr>
      <w:r w:rsidRPr="00824EFA">
        <w:rPr>
          <w:sz w:val="28"/>
        </w:rPr>
        <w:t>Make Amazon Echo and Google Home Work for You</w:t>
      </w:r>
    </w:p>
    <w:p w14:paraId="1EC55E3C" w14:textId="77777777" w:rsidR="00676559" w:rsidRPr="000B2D9F" w:rsidRDefault="00676559" w:rsidP="00824EFA">
      <w:pPr>
        <w:pStyle w:val="NatspecHeadline2"/>
        <w:spacing w:after="0"/>
        <w:rPr>
          <w:b w:val="0"/>
          <w:color w:val="auto"/>
          <w:sz w:val="22"/>
          <w:szCs w:val="22"/>
        </w:rPr>
      </w:pPr>
      <w:r w:rsidRPr="000B2D9F">
        <w:rPr>
          <w:b w:val="0"/>
          <w:color w:val="auto"/>
          <w:sz w:val="22"/>
          <w:szCs w:val="22"/>
        </w:rPr>
        <w:t>Paul Doyle, ACCESS Centre Manager, Hereward College</w:t>
      </w:r>
    </w:p>
    <w:p w14:paraId="306F727E" w14:textId="33752FAB" w:rsidR="00676559" w:rsidRPr="000B2D9F" w:rsidRDefault="00676559" w:rsidP="00022648">
      <w:pPr>
        <w:rPr>
          <w:b/>
        </w:rPr>
      </w:pPr>
      <w:r w:rsidRPr="000B2D9F">
        <w:t xml:space="preserve">Fil McIntyre, Lead Assistive Technologist, Beaumont College </w:t>
      </w:r>
    </w:p>
    <w:p w14:paraId="3E881DD2" w14:textId="77777777" w:rsidR="00676559" w:rsidRPr="000B2D9F" w:rsidRDefault="00676559" w:rsidP="00824EFA">
      <w:pPr>
        <w:pStyle w:val="NatspecHeadline2"/>
        <w:spacing w:after="0"/>
        <w:rPr>
          <w:b w:val="0"/>
          <w:color w:val="auto"/>
          <w:sz w:val="22"/>
          <w:szCs w:val="22"/>
        </w:rPr>
      </w:pPr>
      <w:r w:rsidRPr="000B2D9F">
        <w:rPr>
          <w:b w:val="0"/>
          <w:color w:val="auto"/>
          <w:sz w:val="22"/>
          <w:szCs w:val="22"/>
        </w:rPr>
        <w:t>Amazon Echo and Google Home are generally used at home for convenience, however they are great tools for accessibility.  Paul Doyle and Fil McIntyre will demonstrate the educational and access uses of these technologies and how they can empower people to access music, lights and video. Paul and Fil will also highlight the shortcomings and some practical workarounds for people who may find these devices tricky to use.</w:t>
      </w:r>
    </w:p>
    <w:p w14:paraId="57E52C38" w14:textId="07D46EA7" w:rsidR="00824EFA" w:rsidRPr="00C93F86" w:rsidRDefault="00824EFA" w:rsidP="00824EFA">
      <w:pPr>
        <w:pStyle w:val="NatspecHeadline1"/>
        <w:rPr>
          <w:sz w:val="22"/>
          <w:szCs w:val="22"/>
        </w:rPr>
      </w:pPr>
    </w:p>
    <w:p w14:paraId="1C2A26B9" w14:textId="77777777" w:rsidR="004E53B6" w:rsidRPr="00824EFA" w:rsidRDefault="004E53B6" w:rsidP="004E53B6">
      <w:pPr>
        <w:pStyle w:val="NatspecHeadline1"/>
        <w:spacing w:after="0"/>
        <w:rPr>
          <w:sz w:val="28"/>
          <w:szCs w:val="28"/>
        </w:rPr>
      </w:pPr>
      <w:r w:rsidRPr="00824EFA">
        <w:rPr>
          <w:sz w:val="28"/>
          <w:szCs w:val="28"/>
        </w:rPr>
        <w:t>Grid 3 for Education</w:t>
      </w:r>
    </w:p>
    <w:p w14:paraId="181C4493" w14:textId="79B86333" w:rsidR="004E53B6" w:rsidRPr="000B2D9F" w:rsidRDefault="004E53B6" w:rsidP="004E53B6">
      <w:pPr>
        <w:rPr>
          <w:b/>
        </w:rPr>
      </w:pPr>
      <w:r w:rsidRPr="000B2D9F">
        <w:t xml:space="preserve">Trevor Mobbs, AT Resources Manager, </w:t>
      </w:r>
      <w:proofErr w:type="spellStart"/>
      <w:r w:rsidR="0054614B">
        <w:t>Smartbox</w:t>
      </w:r>
      <w:proofErr w:type="spellEnd"/>
    </w:p>
    <w:p w14:paraId="0F7F8C2E" w14:textId="24D3C1C3" w:rsidR="004E53B6" w:rsidRPr="000B2D9F" w:rsidRDefault="004E53B6" w:rsidP="004E53B6">
      <w:pPr>
        <w:pStyle w:val="NatspecHeadline2"/>
        <w:spacing w:after="0"/>
        <w:rPr>
          <w:b w:val="0"/>
          <w:color w:val="auto"/>
          <w:sz w:val="22"/>
          <w:szCs w:val="22"/>
        </w:rPr>
      </w:pPr>
      <w:r w:rsidRPr="000B2D9F">
        <w:rPr>
          <w:b w:val="0"/>
          <w:color w:val="auto"/>
          <w:sz w:val="22"/>
          <w:szCs w:val="22"/>
        </w:rPr>
        <w:t xml:space="preserve">Grid 3 for education enables the use of this software as an accessible teaching tool.    The accessibility features built into the software ensure that most learners can access resources whether using mouse, whiteboard, touchscreen, switches or </w:t>
      </w:r>
      <w:proofErr w:type="spellStart"/>
      <w:r w:rsidRPr="000B2D9F">
        <w:rPr>
          <w:b w:val="0"/>
          <w:color w:val="auto"/>
          <w:sz w:val="22"/>
          <w:szCs w:val="22"/>
        </w:rPr>
        <w:t>eyegaze</w:t>
      </w:r>
      <w:proofErr w:type="spellEnd"/>
      <w:r w:rsidRPr="000B2D9F">
        <w:rPr>
          <w:b w:val="0"/>
          <w:color w:val="auto"/>
          <w:sz w:val="22"/>
          <w:szCs w:val="22"/>
        </w:rPr>
        <w:t xml:space="preserve">.  Several specialist colleges in the UK use Grid 3 in this manner.  Trevor Mobbs from </w:t>
      </w:r>
      <w:proofErr w:type="spellStart"/>
      <w:r w:rsidR="00BE0449" w:rsidRPr="00BE0449">
        <w:rPr>
          <w:b w:val="0"/>
          <w:color w:val="auto"/>
          <w:sz w:val="22"/>
          <w:szCs w:val="22"/>
        </w:rPr>
        <w:t>Smartbox</w:t>
      </w:r>
      <w:proofErr w:type="spellEnd"/>
      <w:r w:rsidR="00BE0449" w:rsidRPr="00BE0449">
        <w:rPr>
          <w:b w:val="0"/>
          <w:color w:val="auto"/>
          <w:sz w:val="22"/>
          <w:szCs w:val="22"/>
        </w:rPr>
        <w:t xml:space="preserve"> </w:t>
      </w:r>
      <w:r w:rsidRPr="000B2D9F">
        <w:rPr>
          <w:b w:val="0"/>
          <w:color w:val="auto"/>
          <w:sz w:val="22"/>
          <w:szCs w:val="22"/>
        </w:rPr>
        <w:t>will discuss how the software can be used for multiple users, demonstrate features and show downloadable resources.</w:t>
      </w:r>
    </w:p>
    <w:p w14:paraId="7BA5A14E" w14:textId="77777777" w:rsidR="004E53B6" w:rsidRPr="00C93F86" w:rsidRDefault="004E53B6" w:rsidP="004E53B6">
      <w:pPr>
        <w:pStyle w:val="Natspecsub-head"/>
        <w:rPr>
          <w:sz w:val="22"/>
          <w:szCs w:val="22"/>
        </w:rPr>
      </w:pPr>
    </w:p>
    <w:p w14:paraId="06ECD729" w14:textId="4E9C2931" w:rsidR="00676559" w:rsidRPr="00824EFA" w:rsidRDefault="00676559" w:rsidP="00022648">
      <w:pPr>
        <w:pStyle w:val="NatspecHeadline1"/>
        <w:spacing w:after="0"/>
        <w:rPr>
          <w:sz w:val="28"/>
          <w:szCs w:val="28"/>
        </w:rPr>
      </w:pPr>
      <w:r w:rsidRPr="00824EFA">
        <w:rPr>
          <w:sz w:val="28"/>
          <w:szCs w:val="28"/>
        </w:rPr>
        <w:t>iPad and Tablet Accessibility</w:t>
      </w:r>
    </w:p>
    <w:p w14:paraId="4706F984" w14:textId="3BD21661" w:rsidR="00676559" w:rsidRPr="000B2D9F" w:rsidRDefault="00C13947" w:rsidP="00022648">
      <w:pPr>
        <w:rPr>
          <w:b/>
        </w:rPr>
      </w:pPr>
      <w:r w:rsidRPr="00C13947">
        <w:t xml:space="preserve">Hannah Golding </w:t>
      </w:r>
      <w:r>
        <w:t>and</w:t>
      </w:r>
      <w:r w:rsidR="00E92996" w:rsidRPr="00E92996">
        <w:t xml:space="preserve"> Helen Cronshaw</w:t>
      </w:r>
      <w:r w:rsidR="00E92996">
        <w:t>,</w:t>
      </w:r>
      <w:r>
        <w:t xml:space="preserve"> </w:t>
      </w:r>
      <w:r w:rsidR="00676559" w:rsidRPr="000B2D9F">
        <w:t>Treloar College</w:t>
      </w:r>
      <w:bookmarkStart w:id="0" w:name="_GoBack"/>
      <w:bookmarkEnd w:id="0"/>
    </w:p>
    <w:p w14:paraId="719F0A93" w14:textId="77777777" w:rsidR="00676559" w:rsidRPr="000B2D9F" w:rsidRDefault="00676559" w:rsidP="00824EFA">
      <w:pPr>
        <w:pStyle w:val="NatspecHeadline2"/>
        <w:spacing w:after="0"/>
        <w:rPr>
          <w:b w:val="0"/>
          <w:color w:val="auto"/>
          <w:sz w:val="22"/>
          <w:szCs w:val="22"/>
        </w:rPr>
      </w:pPr>
      <w:r w:rsidRPr="000B2D9F">
        <w:rPr>
          <w:b w:val="0"/>
          <w:color w:val="auto"/>
          <w:sz w:val="22"/>
          <w:szCs w:val="22"/>
        </w:rPr>
        <w:t>By design tablets are portable and accessible and are proving to be a great aid to learning, especially outside the traditional classroom.  There are many accessible features built into tablet operating systems to access text, overcome physical barriers and visual impairments. [insert name] from Treloar College will demonstrate these features, primarily focussing on iPad (as the most accessible tablet) but also discussing accessibility of Android tablets.</w:t>
      </w:r>
    </w:p>
    <w:p w14:paraId="40172ED0" w14:textId="77777777" w:rsidR="00824EFA" w:rsidRDefault="00824EFA" w:rsidP="00824EFA">
      <w:pPr>
        <w:pStyle w:val="NatspecHeadline1"/>
        <w:rPr>
          <w:sz w:val="28"/>
          <w:szCs w:val="28"/>
        </w:rPr>
      </w:pPr>
    </w:p>
    <w:p w14:paraId="5D3A4C27" w14:textId="1938AF7D" w:rsidR="00824EFA" w:rsidRPr="00A81ACC" w:rsidRDefault="00676559" w:rsidP="00824EFA">
      <w:pPr>
        <w:pStyle w:val="NatspecHeadline2"/>
        <w:rPr>
          <w:rFonts w:eastAsiaTheme="majorEastAsia"/>
          <w:b w:val="0"/>
          <w:color w:val="auto"/>
          <w:sz w:val="22"/>
          <w:szCs w:val="22"/>
        </w:rPr>
      </w:pPr>
      <w:r w:rsidRPr="000B2D9F">
        <w:rPr>
          <w:b w:val="0"/>
          <w:color w:val="auto"/>
          <w:sz w:val="22"/>
          <w:szCs w:val="22"/>
        </w:rPr>
        <w:br w:type="page"/>
      </w:r>
    </w:p>
    <w:p w14:paraId="13C8A830" w14:textId="77777777" w:rsidR="00A81ACC" w:rsidRDefault="00A81ACC" w:rsidP="00824EFA">
      <w:pPr>
        <w:pStyle w:val="NatspecHeadline2"/>
      </w:pPr>
    </w:p>
    <w:p w14:paraId="43D14348" w14:textId="4E0AEA3B" w:rsidR="00676559" w:rsidRPr="00824EFA" w:rsidRDefault="00676559" w:rsidP="00824EFA">
      <w:pPr>
        <w:pStyle w:val="NatspecHeadline2"/>
      </w:pPr>
      <w:r w:rsidRPr="00824EFA">
        <w:t>Stream 3: Leadership and the Wider Context</w:t>
      </w:r>
    </w:p>
    <w:p w14:paraId="4E0F0077" w14:textId="77777777" w:rsidR="00676559" w:rsidRPr="00824EFA" w:rsidRDefault="00676559" w:rsidP="00022648">
      <w:pPr>
        <w:pStyle w:val="NatspecHeadline1"/>
        <w:spacing w:after="0"/>
        <w:rPr>
          <w:sz w:val="28"/>
          <w:szCs w:val="28"/>
        </w:rPr>
      </w:pPr>
      <w:r w:rsidRPr="00824EFA">
        <w:rPr>
          <w:sz w:val="28"/>
          <w:szCs w:val="28"/>
        </w:rPr>
        <w:t xml:space="preserve">Does your IT support your AT? </w:t>
      </w:r>
    </w:p>
    <w:p w14:paraId="3091B0DE" w14:textId="77777777" w:rsidR="00676559" w:rsidRPr="000B2D9F" w:rsidRDefault="00676559" w:rsidP="00022648">
      <w:pPr>
        <w:rPr>
          <w:b/>
        </w:rPr>
      </w:pPr>
      <w:r w:rsidRPr="000B2D9F">
        <w:t>Rohan Slaughter, Subject Specialist, JISC</w:t>
      </w:r>
    </w:p>
    <w:p w14:paraId="603B141B" w14:textId="2460ED2F" w:rsidR="00676559" w:rsidRPr="000B2D9F" w:rsidRDefault="00676559" w:rsidP="00BF2EE9">
      <w:pPr>
        <w:pStyle w:val="NatspecHeadline2"/>
        <w:spacing w:after="0"/>
        <w:rPr>
          <w:b w:val="0"/>
          <w:color w:val="auto"/>
          <w:sz w:val="22"/>
          <w:szCs w:val="22"/>
        </w:rPr>
      </w:pPr>
      <w:r w:rsidRPr="000B2D9F">
        <w:rPr>
          <w:b w:val="0"/>
          <w:color w:val="auto"/>
          <w:sz w:val="22"/>
          <w:szCs w:val="22"/>
        </w:rPr>
        <w:t xml:space="preserve">Effective Assistive Technology relies heavily on IT infrastructure being fit for purpose. As one of JISC’s Subject Specialists Rohan advises colleges to ensure that network technologies and infrastructure support teaching and learning.  Having previously served as Assistant Principal and Head of Technology at Beaumont College, Rohan has in-depth experience of applying strategic solutions in a </w:t>
      </w:r>
      <w:r w:rsidR="00BF2EE9" w:rsidRPr="000B2D9F">
        <w:rPr>
          <w:b w:val="0"/>
          <w:color w:val="auto"/>
          <w:sz w:val="22"/>
          <w:szCs w:val="22"/>
        </w:rPr>
        <w:t>real-world</w:t>
      </w:r>
      <w:r w:rsidRPr="000B2D9F">
        <w:rPr>
          <w:b w:val="0"/>
          <w:color w:val="auto"/>
          <w:sz w:val="22"/>
          <w:szCs w:val="22"/>
        </w:rPr>
        <w:t xml:space="preserve"> context.</w:t>
      </w:r>
    </w:p>
    <w:p w14:paraId="557F3962" w14:textId="77777777" w:rsidR="00676559" w:rsidRPr="000B2D9F" w:rsidRDefault="00676559" w:rsidP="00BF2EE9">
      <w:pPr>
        <w:pStyle w:val="NatspecHeadline2"/>
        <w:spacing w:after="0"/>
        <w:rPr>
          <w:b w:val="0"/>
          <w:color w:val="auto"/>
          <w:sz w:val="22"/>
          <w:szCs w:val="22"/>
        </w:rPr>
      </w:pPr>
      <w:r w:rsidRPr="000B2D9F">
        <w:rPr>
          <w:b w:val="0"/>
          <w:color w:val="auto"/>
          <w:sz w:val="22"/>
          <w:szCs w:val="22"/>
        </w:rPr>
        <w:t>Rohan will draw on sector wide experiences around what works, and what does not to ensure your IT can support learners to reach their full potential when using AT. He will also draw on his experience of leading an integrated IT and AT team in an ISC for more than 15 years.</w:t>
      </w:r>
    </w:p>
    <w:p w14:paraId="324EDBD4" w14:textId="77777777" w:rsidR="00BF2EE9" w:rsidRPr="00AD7F21" w:rsidRDefault="00BF2EE9" w:rsidP="00BF2EE9">
      <w:pPr>
        <w:pStyle w:val="NatspecHeadline1"/>
        <w:rPr>
          <w:sz w:val="22"/>
          <w:szCs w:val="22"/>
        </w:rPr>
      </w:pPr>
    </w:p>
    <w:p w14:paraId="0CC93BD2" w14:textId="5BAA60C2" w:rsidR="00676559" w:rsidRPr="00BF2EE9" w:rsidRDefault="00676559" w:rsidP="00022648">
      <w:pPr>
        <w:pStyle w:val="NatspecHeadline1"/>
        <w:spacing w:after="0"/>
        <w:rPr>
          <w:sz w:val="28"/>
          <w:szCs w:val="28"/>
        </w:rPr>
      </w:pPr>
      <w:r w:rsidRPr="00BF2EE9">
        <w:rPr>
          <w:sz w:val="28"/>
          <w:szCs w:val="28"/>
        </w:rPr>
        <w:t>All Party Parliamentary Group for Assistive Technology and British Assistive Technology Association</w:t>
      </w:r>
    </w:p>
    <w:p w14:paraId="1F08AB40" w14:textId="77777777" w:rsidR="00676559" w:rsidRPr="000B2D9F" w:rsidRDefault="00676559" w:rsidP="00BF2EE9">
      <w:pPr>
        <w:pStyle w:val="NatspecHeadline2"/>
        <w:spacing w:after="0"/>
        <w:rPr>
          <w:b w:val="0"/>
          <w:color w:val="auto"/>
          <w:sz w:val="22"/>
          <w:szCs w:val="22"/>
        </w:rPr>
      </w:pPr>
      <w:r w:rsidRPr="000B2D9F">
        <w:rPr>
          <w:b w:val="0"/>
          <w:color w:val="auto"/>
          <w:sz w:val="22"/>
          <w:szCs w:val="22"/>
        </w:rPr>
        <w:t>Robert McLaren, Manager, All-Party Parliamentary Group for Assistive Technology</w:t>
      </w:r>
    </w:p>
    <w:p w14:paraId="1E97C4B6" w14:textId="39CC42A2" w:rsidR="00676559" w:rsidRPr="000B2D9F" w:rsidRDefault="00676559" w:rsidP="000229F4">
      <w:pPr>
        <w:rPr>
          <w:b/>
        </w:rPr>
      </w:pPr>
      <w:r w:rsidRPr="000B2D9F">
        <w:t>Myles Pilling, BATA Council Member &amp; Director and Specialist SEND ICT Consultant</w:t>
      </w:r>
    </w:p>
    <w:p w14:paraId="3F624E0A" w14:textId="77777777" w:rsidR="00676559" w:rsidRPr="000B2D9F" w:rsidRDefault="00676559" w:rsidP="00BF2EE9">
      <w:pPr>
        <w:pStyle w:val="NatspecHeadline2"/>
        <w:spacing w:after="0"/>
        <w:rPr>
          <w:b w:val="0"/>
          <w:color w:val="auto"/>
          <w:sz w:val="22"/>
          <w:szCs w:val="22"/>
        </w:rPr>
      </w:pPr>
      <w:proofErr w:type="gramStart"/>
      <w:r w:rsidRPr="000B2D9F">
        <w:rPr>
          <w:b w:val="0"/>
          <w:color w:val="auto"/>
          <w:sz w:val="22"/>
          <w:szCs w:val="22"/>
        </w:rPr>
        <w:t>Both of these</w:t>
      </w:r>
      <w:proofErr w:type="gramEnd"/>
      <w:r w:rsidRPr="000B2D9F">
        <w:rPr>
          <w:b w:val="0"/>
          <w:color w:val="auto"/>
          <w:sz w:val="22"/>
          <w:szCs w:val="22"/>
        </w:rPr>
        <w:t xml:space="preserve"> organisations are working to raise the profile of Assistive technology across Britain.  Come and hear how they are achieving this and how you can get involved.</w:t>
      </w:r>
    </w:p>
    <w:p w14:paraId="395899E5" w14:textId="77777777" w:rsidR="00676559" w:rsidRPr="000B2D9F" w:rsidRDefault="00676559" w:rsidP="00BF2EE9">
      <w:pPr>
        <w:pStyle w:val="NatspecHeadline2"/>
        <w:spacing w:after="0"/>
        <w:rPr>
          <w:b w:val="0"/>
          <w:color w:val="auto"/>
          <w:sz w:val="22"/>
          <w:szCs w:val="22"/>
        </w:rPr>
      </w:pPr>
      <w:r w:rsidRPr="000B2D9F">
        <w:rPr>
          <w:b w:val="0"/>
          <w:color w:val="auto"/>
          <w:sz w:val="22"/>
          <w:szCs w:val="22"/>
        </w:rPr>
        <w:t>The All-Party Parliamentary Group for AT disseminates knowledge and generates debate on assistive technology amongst Members of both Houses of Parliament.</w:t>
      </w:r>
    </w:p>
    <w:p w14:paraId="1714ABE1" w14:textId="77777777" w:rsidR="00676559" w:rsidRPr="000B2D9F" w:rsidRDefault="00676559" w:rsidP="00BF2EE9">
      <w:pPr>
        <w:pStyle w:val="NatspecHeadline2"/>
        <w:spacing w:after="0"/>
        <w:rPr>
          <w:b w:val="0"/>
          <w:color w:val="auto"/>
          <w:sz w:val="22"/>
          <w:szCs w:val="22"/>
        </w:rPr>
      </w:pPr>
      <w:r w:rsidRPr="000B2D9F">
        <w:rPr>
          <w:b w:val="0"/>
          <w:color w:val="auto"/>
          <w:sz w:val="22"/>
          <w:szCs w:val="22"/>
        </w:rPr>
        <w:t>The British Assistive Technology Association campaigns for the rights of those needing AT, provides advice and support to government and educates on the benefits of AT.</w:t>
      </w:r>
    </w:p>
    <w:p w14:paraId="0ECF63E8" w14:textId="77777777" w:rsidR="00290450" w:rsidRDefault="00290450" w:rsidP="009456ED">
      <w:pPr>
        <w:pStyle w:val="NatspecHeadline1"/>
        <w:spacing w:after="0"/>
        <w:rPr>
          <w:sz w:val="28"/>
        </w:rPr>
      </w:pPr>
    </w:p>
    <w:p w14:paraId="50E15996" w14:textId="4A7893EA" w:rsidR="009456ED" w:rsidRPr="00676559" w:rsidRDefault="009456ED" w:rsidP="009456ED">
      <w:pPr>
        <w:pStyle w:val="NatspecHeadline1"/>
        <w:spacing w:after="0"/>
        <w:rPr>
          <w:sz w:val="28"/>
        </w:rPr>
      </w:pPr>
      <w:r w:rsidRPr="00676559">
        <w:rPr>
          <w:sz w:val="28"/>
        </w:rPr>
        <w:t xml:space="preserve">Using Technology in Exams and Assessments </w:t>
      </w:r>
    </w:p>
    <w:p w14:paraId="7036ADC0" w14:textId="77777777" w:rsidR="009456ED" w:rsidRDefault="009456ED" w:rsidP="009456ED">
      <w:pPr>
        <w:rPr>
          <w:b/>
        </w:rPr>
      </w:pPr>
      <w:r w:rsidRPr="00676559">
        <w:t>Abi James, Research Fellow at University of Southampton and Assistive Technology Consultant.</w:t>
      </w:r>
    </w:p>
    <w:p w14:paraId="7CB48BEB" w14:textId="77777777" w:rsidR="009456ED" w:rsidRDefault="009456ED" w:rsidP="009456ED">
      <w:pPr>
        <w:pStyle w:val="NatspecHeadline2"/>
        <w:spacing w:after="0"/>
        <w:rPr>
          <w:b w:val="0"/>
          <w:color w:val="auto"/>
          <w:sz w:val="22"/>
          <w:szCs w:val="22"/>
        </w:rPr>
      </w:pPr>
      <w:r w:rsidRPr="00676559">
        <w:rPr>
          <w:b w:val="0"/>
          <w:color w:val="auto"/>
          <w:sz w:val="22"/>
          <w:szCs w:val="22"/>
        </w:rPr>
        <w:t>Abi will discuss ways in which technology can be used to make reasonable adjustments in exams and e-assessments.  In her dual roles as Research Fellow at the University of Southampton and chair of the British Dyslexia Association New Technologies Committee, Abi advises organisations on how they can implement the use of technology in exams.   She has a wide experience of the technologies which can be used, but more importantly of what is required to use them effectively and therefore enable learners to increase their independence.</w:t>
      </w:r>
    </w:p>
    <w:p w14:paraId="44F29669" w14:textId="77777777" w:rsidR="00BF2EE9" w:rsidRDefault="00BF2EE9" w:rsidP="003D4836">
      <w:pPr>
        <w:pStyle w:val="NatspecHeadline1"/>
        <w:rPr>
          <w:sz w:val="28"/>
          <w:szCs w:val="28"/>
        </w:rPr>
      </w:pPr>
    </w:p>
    <w:p w14:paraId="3E0B41A0" w14:textId="77777777" w:rsidR="009456ED" w:rsidRDefault="009456ED" w:rsidP="000229F4">
      <w:pPr>
        <w:pStyle w:val="NatspecHeadline1"/>
        <w:spacing w:after="0"/>
        <w:rPr>
          <w:sz w:val="28"/>
          <w:szCs w:val="28"/>
        </w:rPr>
      </w:pPr>
    </w:p>
    <w:p w14:paraId="1F85FEF9" w14:textId="77777777" w:rsidR="00676559" w:rsidRPr="000B2D9F" w:rsidRDefault="00676559" w:rsidP="000B2D9F">
      <w:pPr>
        <w:pStyle w:val="NatspecHeadline2"/>
        <w:rPr>
          <w:b w:val="0"/>
          <w:color w:val="auto"/>
          <w:sz w:val="22"/>
          <w:szCs w:val="22"/>
        </w:rPr>
      </w:pPr>
    </w:p>
    <w:p w14:paraId="4E3BE9EA" w14:textId="6AFD3E86" w:rsidR="00D11FD8" w:rsidRDefault="00676559" w:rsidP="00D11FD8">
      <w:pPr>
        <w:pStyle w:val="NatspecHeadline2"/>
        <w:rPr>
          <w:rFonts w:eastAsiaTheme="majorEastAsia"/>
          <w:b w:val="0"/>
          <w:color w:val="auto"/>
          <w:sz w:val="22"/>
          <w:szCs w:val="22"/>
        </w:rPr>
      </w:pPr>
      <w:r w:rsidRPr="000B2D9F">
        <w:rPr>
          <w:b w:val="0"/>
          <w:color w:val="auto"/>
          <w:sz w:val="22"/>
          <w:szCs w:val="22"/>
        </w:rPr>
        <w:br w:type="page"/>
      </w:r>
    </w:p>
    <w:p w14:paraId="164E3E4E" w14:textId="77777777" w:rsidR="00A81ACC" w:rsidRPr="00A81ACC" w:rsidRDefault="00A81ACC" w:rsidP="00A81ACC">
      <w:pPr>
        <w:pStyle w:val="Natspecsub-head"/>
      </w:pPr>
    </w:p>
    <w:p w14:paraId="183A5F7B" w14:textId="74A08C86" w:rsidR="00676559" w:rsidRPr="00D11FD8" w:rsidRDefault="00676559" w:rsidP="00D11FD8">
      <w:pPr>
        <w:pStyle w:val="NatspecHeadline2"/>
      </w:pPr>
      <w:r w:rsidRPr="00D11FD8">
        <w:t>Stream 4: Supporting Specific Needs</w:t>
      </w:r>
    </w:p>
    <w:p w14:paraId="126DB1C0" w14:textId="77777777" w:rsidR="00676559" w:rsidRPr="00D11FD8" w:rsidRDefault="00676559" w:rsidP="000229F4">
      <w:pPr>
        <w:pStyle w:val="NatspecHeadline1"/>
        <w:spacing w:after="0"/>
        <w:rPr>
          <w:sz w:val="28"/>
          <w:szCs w:val="28"/>
        </w:rPr>
      </w:pPr>
      <w:r w:rsidRPr="00D11FD8">
        <w:rPr>
          <w:sz w:val="28"/>
          <w:szCs w:val="28"/>
        </w:rPr>
        <w:t>Virtual Reality and Autism – Why and How?</w:t>
      </w:r>
    </w:p>
    <w:p w14:paraId="1548D1D8" w14:textId="77777777" w:rsidR="00676559" w:rsidRPr="000B2D9F" w:rsidRDefault="00676559" w:rsidP="000229F4">
      <w:pPr>
        <w:rPr>
          <w:b/>
        </w:rPr>
      </w:pPr>
      <w:proofErr w:type="spellStart"/>
      <w:r w:rsidRPr="000B2D9F">
        <w:t>Dr.</w:t>
      </w:r>
      <w:proofErr w:type="spellEnd"/>
      <w:r w:rsidRPr="000B2D9F">
        <w:t xml:space="preserve"> Nigel Newbutt, Senior Lecturer and Researcher in Education and Technology, University of the West of England.</w:t>
      </w:r>
    </w:p>
    <w:p w14:paraId="25A6FCB3" w14:textId="65602833" w:rsidR="00676559" w:rsidRPr="000B2D9F" w:rsidRDefault="00676559" w:rsidP="00D11FD8">
      <w:pPr>
        <w:pStyle w:val="NatspecHeadline2"/>
        <w:spacing w:after="0"/>
        <w:rPr>
          <w:b w:val="0"/>
          <w:color w:val="auto"/>
          <w:sz w:val="22"/>
          <w:szCs w:val="22"/>
        </w:rPr>
      </w:pPr>
      <w:r w:rsidRPr="000B2D9F">
        <w:rPr>
          <w:b w:val="0"/>
          <w:color w:val="auto"/>
          <w:sz w:val="22"/>
          <w:szCs w:val="22"/>
        </w:rPr>
        <w:t>Dr Newbutt will describe his research into how Virtual Reality can benefit young people with Autism.  He will also present specific examples of how VR can be applied in an educational setting.  Dr Newbutt researches the role that Virtual Reality environments can play to develop communication and social skill opportunities for young people with autism.  He has recently completed an EPSRC Fellowship at Michigan State University investigating the acceptance and role of virtual reality technology used by people on the autism spectrum.</w:t>
      </w:r>
    </w:p>
    <w:p w14:paraId="12391F78" w14:textId="77777777" w:rsidR="00676559" w:rsidRPr="000B2D9F" w:rsidRDefault="00676559" w:rsidP="000B2D9F">
      <w:pPr>
        <w:pStyle w:val="NatspecHeadline2"/>
        <w:rPr>
          <w:b w:val="0"/>
          <w:color w:val="auto"/>
          <w:sz w:val="22"/>
          <w:szCs w:val="22"/>
        </w:rPr>
      </w:pPr>
    </w:p>
    <w:p w14:paraId="6792093E" w14:textId="77777777" w:rsidR="00676559" w:rsidRPr="00D11FD8" w:rsidRDefault="00676559" w:rsidP="00A201A8">
      <w:pPr>
        <w:pStyle w:val="NatspecHeadline1"/>
        <w:spacing w:after="0"/>
        <w:rPr>
          <w:sz w:val="28"/>
          <w:szCs w:val="28"/>
        </w:rPr>
      </w:pPr>
      <w:r w:rsidRPr="00D11FD8">
        <w:rPr>
          <w:sz w:val="28"/>
          <w:szCs w:val="28"/>
        </w:rPr>
        <w:t>Brain in Hand</w:t>
      </w:r>
    </w:p>
    <w:p w14:paraId="68798190" w14:textId="77777777" w:rsidR="00676559" w:rsidRPr="000B2D9F" w:rsidRDefault="00676559" w:rsidP="00A201A8">
      <w:pPr>
        <w:rPr>
          <w:b/>
        </w:rPr>
      </w:pPr>
      <w:r w:rsidRPr="000B2D9F">
        <w:t>Sarah K Todd, Development Manager, Brain in Hand.</w:t>
      </w:r>
    </w:p>
    <w:p w14:paraId="186C5CB0" w14:textId="77777777" w:rsidR="00676559" w:rsidRPr="000B2D9F" w:rsidRDefault="00676559" w:rsidP="00D11FD8">
      <w:pPr>
        <w:pStyle w:val="NatspecHeadline2"/>
        <w:spacing w:after="0"/>
        <w:rPr>
          <w:b w:val="0"/>
          <w:color w:val="auto"/>
          <w:sz w:val="22"/>
          <w:szCs w:val="22"/>
        </w:rPr>
      </w:pPr>
      <w:r w:rsidRPr="000B2D9F">
        <w:rPr>
          <w:b w:val="0"/>
          <w:color w:val="auto"/>
          <w:sz w:val="22"/>
          <w:szCs w:val="22"/>
        </w:rPr>
        <w:t>Schools, colleges and universities are seeing a rise in the number of students disclosing an Autism diagnosis, a mental health difficulty or other additional needs. This upturn in demand is taking place at a time when greater emphasis is being placed on the inclusive practices of the HE institutions and their delivery of adaptations to meet the diverse needs of their students.</w:t>
      </w:r>
    </w:p>
    <w:p w14:paraId="17CD23EA" w14:textId="77777777" w:rsidR="00676559" w:rsidRPr="000B2D9F" w:rsidRDefault="00676559" w:rsidP="00D11FD8">
      <w:pPr>
        <w:pStyle w:val="NatspecHeadline2"/>
        <w:spacing w:after="0"/>
        <w:rPr>
          <w:b w:val="0"/>
          <w:color w:val="auto"/>
          <w:sz w:val="22"/>
          <w:szCs w:val="22"/>
        </w:rPr>
      </w:pPr>
      <w:r w:rsidRPr="000B2D9F">
        <w:rPr>
          <w:b w:val="0"/>
          <w:color w:val="auto"/>
          <w:sz w:val="22"/>
          <w:szCs w:val="22"/>
        </w:rPr>
        <w:t>Brain in Hand helps staff give students access to support anytime, anywhere; using readily available technology they feel comfortable with – a smart phone. This helps keep their life and studies on track; It also helps staff to spot who needs additional help and plan adaptations or provide early intervention.</w:t>
      </w:r>
    </w:p>
    <w:p w14:paraId="525F36E2" w14:textId="5A4C6A44" w:rsidR="00676559" w:rsidRDefault="00676559" w:rsidP="00D11FD8">
      <w:pPr>
        <w:pStyle w:val="NatspecHeadline2"/>
        <w:spacing w:after="0"/>
        <w:rPr>
          <w:b w:val="0"/>
          <w:color w:val="auto"/>
          <w:sz w:val="22"/>
          <w:szCs w:val="22"/>
        </w:rPr>
      </w:pPr>
      <w:r w:rsidRPr="000B2D9F">
        <w:rPr>
          <w:b w:val="0"/>
          <w:color w:val="auto"/>
          <w:sz w:val="22"/>
          <w:szCs w:val="22"/>
        </w:rPr>
        <w:t>In this talk find out about how you can use this with learners along with the features and support is available from Brain in Hand.</w:t>
      </w:r>
    </w:p>
    <w:p w14:paraId="40959DDA" w14:textId="46D5844B" w:rsidR="00BC47CC" w:rsidRPr="00BC47CC" w:rsidRDefault="00BC47CC" w:rsidP="00BC47CC">
      <w:pPr>
        <w:pStyle w:val="Natspecsub-head"/>
        <w:rPr>
          <w:sz w:val="22"/>
          <w:szCs w:val="22"/>
        </w:rPr>
      </w:pPr>
    </w:p>
    <w:p w14:paraId="4352F127" w14:textId="77777777" w:rsidR="00BC47CC" w:rsidRPr="00D11FD8" w:rsidRDefault="00BC47CC" w:rsidP="00BC47CC">
      <w:pPr>
        <w:pStyle w:val="NatspecHeadline1"/>
        <w:spacing w:after="0"/>
        <w:rPr>
          <w:sz w:val="28"/>
          <w:szCs w:val="28"/>
        </w:rPr>
      </w:pPr>
      <w:r w:rsidRPr="00D11FD8">
        <w:rPr>
          <w:sz w:val="28"/>
          <w:szCs w:val="28"/>
        </w:rPr>
        <w:t>Coding for SEND</w:t>
      </w:r>
    </w:p>
    <w:p w14:paraId="5FFA4F6A" w14:textId="77777777" w:rsidR="00BC47CC" w:rsidRPr="000B2D9F" w:rsidRDefault="00BC47CC" w:rsidP="00BC47CC">
      <w:pPr>
        <w:rPr>
          <w:b/>
        </w:rPr>
      </w:pPr>
      <w:r w:rsidRPr="000B2D9F">
        <w:t>Simon Barnett, Multimedia Tutor, National Star College</w:t>
      </w:r>
    </w:p>
    <w:p w14:paraId="5943B217" w14:textId="77777777" w:rsidR="002C2C33" w:rsidRDefault="00BC47CC" w:rsidP="00BC47CC">
      <w:pPr>
        <w:pStyle w:val="NatspecHeadline2"/>
        <w:spacing w:after="0"/>
        <w:rPr>
          <w:b w:val="0"/>
          <w:color w:val="auto"/>
          <w:sz w:val="22"/>
          <w:szCs w:val="22"/>
        </w:rPr>
      </w:pPr>
      <w:r w:rsidRPr="000B2D9F">
        <w:rPr>
          <w:b w:val="0"/>
          <w:color w:val="auto"/>
          <w:sz w:val="22"/>
          <w:szCs w:val="22"/>
        </w:rPr>
        <w:t xml:space="preserve">Coding is a useful </w:t>
      </w:r>
      <w:proofErr w:type="gramStart"/>
      <w:r w:rsidRPr="000B2D9F">
        <w:rPr>
          <w:b w:val="0"/>
          <w:color w:val="auto"/>
          <w:sz w:val="22"/>
          <w:szCs w:val="22"/>
        </w:rPr>
        <w:t>skill in itself</w:t>
      </w:r>
      <w:r>
        <w:rPr>
          <w:b w:val="0"/>
          <w:color w:val="auto"/>
          <w:sz w:val="22"/>
          <w:szCs w:val="22"/>
        </w:rPr>
        <w:t>,</w:t>
      </w:r>
      <w:r w:rsidRPr="000B2D9F">
        <w:rPr>
          <w:b w:val="0"/>
          <w:color w:val="auto"/>
          <w:sz w:val="22"/>
          <w:szCs w:val="22"/>
        </w:rPr>
        <w:t xml:space="preserve"> but</w:t>
      </w:r>
      <w:proofErr w:type="gramEnd"/>
      <w:r w:rsidRPr="000B2D9F">
        <w:rPr>
          <w:b w:val="0"/>
          <w:color w:val="auto"/>
          <w:sz w:val="22"/>
          <w:szCs w:val="22"/>
        </w:rPr>
        <w:t xml:space="preserve"> in Simon’s session you will discover how this also teaches maths concepts, cause and effect, problem solving skills, teamwork and so much more for learners with SEN. </w:t>
      </w:r>
    </w:p>
    <w:p w14:paraId="20C58514" w14:textId="5AA72502" w:rsidR="00BC47CC" w:rsidRPr="000B2D9F" w:rsidRDefault="00BC47CC" w:rsidP="00BC47CC">
      <w:pPr>
        <w:pStyle w:val="NatspecHeadline2"/>
        <w:spacing w:after="0"/>
        <w:rPr>
          <w:b w:val="0"/>
          <w:color w:val="auto"/>
          <w:sz w:val="22"/>
          <w:szCs w:val="22"/>
        </w:rPr>
      </w:pPr>
      <w:r w:rsidRPr="000B2D9F">
        <w:rPr>
          <w:b w:val="0"/>
          <w:color w:val="auto"/>
          <w:sz w:val="22"/>
          <w:szCs w:val="22"/>
        </w:rPr>
        <w:t>You will leave this session with ideas of platforms to use, how to approach teaching the subject and, importantly, how to differentiate this for different levels.</w:t>
      </w:r>
    </w:p>
    <w:p w14:paraId="29C95438" w14:textId="77777777" w:rsidR="00676559" w:rsidRPr="000B2D9F" w:rsidRDefault="00676559" w:rsidP="000B2D9F">
      <w:pPr>
        <w:pStyle w:val="NatspecHeadline2"/>
        <w:rPr>
          <w:b w:val="0"/>
          <w:color w:val="auto"/>
          <w:sz w:val="22"/>
          <w:szCs w:val="22"/>
        </w:rPr>
      </w:pPr>
    </w:p>
    <w:p w14:paraId="606A2805" w14:textId="77777777" w:rsidR="00340062" w:rsidRDefault="00340062">
      <w:pPr>
        <w:rPr>
          <w:rFonts w:eastAsiaTheme="minorEastAsia"/>
          <w:b/>
          <w:color w:val="009D7F"/>
          <w:sz w:val="32"/>
          <w:szCs w:val="32"/>
        </w:rPr>
      </w:pPr>
      <w:r>
        <w:br w:type="page"/>
      </w:r>
    </w:p>
    <w:p w14:paraId="19CC4F4D" w14:textId="77777777" w:rsidR="00A81ACC" w:rsidRDefault="00A81ACC" w:rsidP="004F5A75">
      <w:pPr>
        <w:pStyle w:val="NatspecHeadline2"/>
      </w:pPr>
    </w:p>
    <w:p w14:paraId="6226BE88" w14:textId="52B8E23E" w:rsidR="009456ED" w:rsidRDefault="009456ED" w:rsidP="004F5A75">
      <w:pPr>
        <w:pStyle w:val="NatspecHeadline2"/>
      </w:pPr>
      <w:proofErr w:type="spellStart"/>
      <w:r w:rsidRPr="003D4836">
        <w:t>Karten</w:t>
      </w:r>
      <w:proofErr w:type="spellEnd"/>
      <w:r w:rsidRPr="003D4836">
        <w:t xml:space="preserve"> Network Meeting</w:t>
      </w:r>
    </w:p>
    <w:p w14:paraId="03685FAC" w14:textId="77777777" w:rsidR="009456ED" w:rsidRPr="000B2D9F" w:rsidRDefault="009456ED" w:rsidP="009456ED">
      <w:pPr>
        <w:pStyle w:val="NatspecHeadline1"/>
        <w:rPr>
          <w:b/>
          <w:color w:val="auto"/>
          <w:sz w:val="22"/>
          <w:szCs w:val="22"/>
        </w:rPr>
      </w:pPr>
      <w:r w:rsidRPr="000B2D9F">
        <w:rPr>
          <w:color w:val="auto"/>
          <w:sz w:val="22"/>
          <w:szCs w:val="22"/>
        </w:rPr>
        <w:t xml:space="preserve">Please note: This session is exclusively for </w:t>
      </w:r>
      <w:proofErr w:type="spellStart"/>
      <w:r w:rsidRPr="000B2D9F">
        <w:rPr>
          <w:color w:val="auto"/>
          <w:sz w:val="22"/>
          <w:szCs w:val="22"/>
        </w:rPr>
        <w:t>Karten</w:t>
      </w:r>
      <w:proofErr w:type="spellEnd"/>
      <w:r w:rsidRPr="000B2D9F">
        <w:rPr>
          <w:color w:val="auto"/>
          <w:sz w:val="22"/>
          <w:szCs w:val="22"/>
        </w:rPr>
        <w:t xml:space="preserve"> Network members.</w:t>
      </w:r>
    </w:p>
    <w:p w14:paraId="1CBCB46A" w14:textId="77777777" w:rsidR="00E3755D" w:rsidRDefault="009456ED" w:rsidP="009456ED">
      <w:pPr>
        <w:pStyle w:val="NatspecHeadline2"/>
        <w:rPr>
          <w:b w:val="0"/>
          <w:color w:val="auto"/>
          <w:sz w:val="22"/>
          <w:szCs w:val="22"/>
        </w:rPr>
      </w:pPr>
      <w:r w:rsidRPr="000B2D9F">
        <w:rPr>
          <w:b w:val="0"/>
          <w:color w:val="auto"/>
          <w:sz w:val="22"/>
          <w:szCs w:val="22"/>
        </w:rPr>
        <w:t xml:space="preserve">A chance for delegates who work in </w:t>
      </w:r>
      <w:proofErr w:type="spellStart"/>
      <w:r w:rsidRPr="000B2D9F">
        <w:rPr>
          <w:b w:val="0"/>
          <w:color w:val="auto"/>
          <w:sz w:val="22"/>
          <w:szCs w:val="22"/>
        </w:rPr>
        <w:t>Karten</w:t>
      </w:r>
      <w:proofErr w:type="spellEnd"/>
      <w:r w:rsidRPr="000B2D9F">
        <w:rPr>
          <w:b w:val="0"/>
          <w:color w:val="auto"/>
          <w:sz w:val="22"/>
          <w:szCs w:val="22"/>
        </w:rPr>
        <w:t xml:space="preserve"> Centres get updated on developments in the </w:t>
      </w:r>
      <w:proofErr w:type="spellStart"/>
      <w:r w:rsidRPr="000B2D9F">
        <w:rPr>
          <w:b w:val="0"/>
          <w:color w:val="auto"/>
          <w:sz w:val="22"/>
          <w:szCs w:val="22"/>
        </w:rPr>
        <w:t>Karten</w:t>
      </w:r>
      <w:proofErr w:type="spellEnd"/>
      <w:r w:rsidRPr="000B2D9F">
        <w:rPr>
          <w:b w:val="0"/>
          <w:color w:val="auto"/>
          <w:sz w:val="22"/>
          <w:szCs w:val="22"/>
        </w:rPr>
        <w:t xml:space="preserve"> Network and to interact with other members.  Bring your funding and assistive technology questions for your expert panel:  </w:t>
      </w:r>
    </w:p>
    <w:p w14:paraId="0DFCEE22" w14:textId="77777777" w:rsidR="00E3755D" w:rsidRDefault="009456ED" w:rsidP="00E3755D">
      <w:pPr>
        <w:pStyle w:val="NatspecHeadline2"/>
        <w:numPr>
          <w:ilvl w:val="0"/>
          <w:numId w:val="8"/>
        </w:numPr>
        <w:rPr>
          <w:b w:val="0"/>
          <w:color w:val="auto"/>
          <w:sz w:val="22"/>
          <w:szCs w:val="22"/>
        </w:rPr>
      </w:pPr>
      <w:r w:rsidRPr="000B2D9F">
        <w:rPr>
          <w:b w:val="0"/>
          <w:color w:val="auto"/>
          <w:sz w:val="22"/>
          <w:szCs w:val="22"/>
        </w:rPr>
        <w:t xml:space="preserve">Dawn Green- </w:t>
      </w:r>
      <w:proofErr w:type="spellStart"/>
      <w:r w:rsidRPr="000B2D9F">
        <w:rPr>
          <w:b w:val="0"/>
          <w:color w:val="auto"/>
          <w:sz w:val="22"/>
          <w:szCs w:val="22"/>
        </w:rPr>
        <w:t>Karten</w:t>
      </w:r>
      <w:proofErr w:type="spellEnd"/>
      <w:r w:rsidRPr="000B2D9F">
        <w:rPr>
          <w:b w:val="0"/>
          <w:color w:val="auto"/>
          <w:sz w:val="22"/>
          <w:szCs w:val="22"/>
        </w:rPr>
        <w:t xml:space="preserve"> Network Development Co-ordinator</w:t>
      </w:r>
    </w:p>
    <w:p w14:paraId="7F4D79D8" w14:textId="77777777" w:rsidR="00E3755D" w:rsidRDefault="009456ED" w:rsidP="00E3755D">
      <w:pPr>
        <w:pStyle w:val="NatspecHeadline2"/>
        <w:numPr>
          <w:ilvl w:val="0"/>
          <w:numId w:val="8"/>
        </w:numPr>
        <w:rPr>
          <w:b w:val="0"/>
          <w:color w:val="auto"/>
          <w:sz w:val="22"/>
          <w:szCs w:val="22"/>
        </w:rPr>
      </w:pPr>
      <w:r w:rsidRPr="000B2D9F">
        <w:rPr>
          <w:b w:val="0"/>
          <w:color w:val="auto"/>
          <w:sz w:val="22"/>
          <w:szCs w:val="22"/>
        </w:rPr>
        <w:t xml:space="preserve">Rohan Slaughter – Vice Chair of the </w:t>
      </w:r>
      <w:proofErr w:type="spellStart"/>
      <w:r w:rsidRPr="000B2D9F">
        <w:rPr>
          <w:b w:val="0"/>
          <w:color w:val="auto"/>
          <w:sz w:val="22"/>
          <w:szCs w:val="22"/>
        </w:rPr>
        <w:t>Karten</w:t>
      </w:r>
      <w:proofErr w:type="spellEnd"/>
      <w:r w:rsidRPr="000B2D9F">
        <w:rPr>
          <w:b w:val="0"/>
          <w:color w:val="auto"/>
          <w:sz w:val="22"/>
          <w:szCs w:val="22"/>
        </w:rPr>
        <w:t xml:space="preserve"> Network Board</w:t>
      </w:r>
    </w:p>
    <w:p w14:paraId="65EF7081" w14:textId="77777777" w:rsidR="00E3755D" w:rsidRDefault="009456ED" w:rsidP="00E3755D">
      <w:pPr>
        <w:pStyle w:val="NatspecHeadline2"/>
        <w:numPr>
          <w:ilvl w:val="0"/>
          <w:numId w:val="8"/>
        </w:numPr>
        <w:rPr>
          <w:b w:val="0"/>
          <w:color w:val="auto"/>
          <w:sz w:val="22"/>
          <w:szCs w:val="22"/>
        </w:rPr>
      </w:pPr>
      <w:r w:rsidRPr="000B2D9F">
        <w:rPr>
          <w:b w:val="0"/>
          <w:color w:val="auto"/>
          <w:sz w:val="22"/>
          <w:szCs w:val="22"/>
        </w:rPr>
        <w:t>Neil Beck – TechAbility Assistive Technologist</w:t>
      </w:r>
    </w:p>
    <w:p w14:paraId="562AEB0D" w14:textId="4A5CD1F5" w:rsidR="009456ED" w:rsidRPr="000B2D9F" w:rsidRDefault="009456ED" w:rsidP="00E3755D">
      <w:pPr>
        <w:pStyle w:val="NatspecHeadline2"/>
        <w:numPr>
          <w:ilvl w:val="0"/>
          <w:numId w:val="8"/>
        </w:numPr>
        <w:rPr>
          <w:b w:val="0"/>
          <w:color w:val="auto"/>
          <w:sz w:val="22"/>
          <w:szCs w:val="22"/>
        </w:rPr>
      </w:pPr>
      <w:r w:rsidRPr="000B2D9F">
        <w:rPr>
          <w:b w:val="0"/>
          <w:color w:val="auto"/>
          <w:sz w:val="22"/>
          <w:szCs w:val="22"/>
        </w:rPr>
        <w:t>Fil McIntyre – TechAbility Assistive Technologist.</w:t>
      </w:r>
    </w:p>
    <w:p w14:paraId="3724DF2C" w14:textId="1C9267E7" w:rsidR="00927A22" w:rsidRPr="000B2D9F" w:rsidRDefault="00927A22" w:rsidP="000B2D9F">
      <w:pPr>
        <w:pStyle w:val="NatspecHeadline2"/>
        <w:rPr>
          <w:b w:val="0"/>
          <w:color w:val="auto"/>
          <w:sz w:val="22"/>
          <w:szCs w:val="22"/>
        </w:rPr>
      </w:pPr>
    </w:p>
    <w:p w14:paraId="37A8BAAC" w14:textId="5F0E2356" w:rsidR="00927A22" w:rsidRPr="000B2D9F" w:rsidRDefault="00927A22" w:rsidP="000B2D9F">
      <w:pPr>
        <w:pStyle w:val="NatspecHeadline2"/>
        <w:rPr>
          <w:b w:val="0"/>
          <w:color w:val="auto"/>
          <w:sz w:val="22"/>
          <w:szCs w:val="22"/>
        </w:rPr>
      </w:pPr>
    </w:p>
    <w:p w14:paraId="3C6E85B1" w14:textId="770B9CE8" w:rsidR="00927A22" w:rsidRPr="000B2D9F" w:rsidRDefault="00927A22" w:rsidP="000B2D9F">
      <w:pPr>
        <w:pStyle w:val="NatspecHeadline2"/>
        <w:rPr>
          <w:b w:val="0"/>
          <w:color w:val="auto"/>
          <w:sz w:val="22"/>
          <w:szCs w:val="22"/>
        </w:rPr>
      </w:pPr>
    </w:p>
    <w:sectPr w:rsidR="00927A22" w:rsidRPr="000B2D9F" w:rsidSect="00113C7C">
      <w:headerReference w:type="default" r:id="rId8"/>
      <w:footerReference w:type="default" r:id="rId9"/>
      <w:pgSz w:w="11906" w:h="16838"/>
      <w:pgMar w:top="1276"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88F3" w14:textId="77777777" w:rsidR="00532376" w:rsidRDefault="00532376" w:rsidP="00FB50A8">
      <w:r>
        <w:separator/>
      </w:r>
    </w:p>
  </w:endnote>
  <w:endnote w:type="continuationSeparator" w:id="0">
    <w:p w14:paraId="5628DD11" w14:textId="77777777" w:rsidR="00532376" w:rsidRDefault="00532376" w:rsidP="00FB50A8">
      <w:r>
        <w:continuationSeparator/>
      </w:r>
    </w:p>
  </w:endnote>
  <w:endnote w:type="continuationNotice" w:id="1">
    <w:p w14:paraId="05184847" w14:textId="77777777" w:rsidR="006A1994" w:rsidRDefault="006A1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99C5" w14:textId="4A15C561" w:rsidR="0015663B" w:rsidRPr="00A81ACC" w:rsidRDefault="0015663B" w:rsidP="00A764AF">
    <w:pPr>
      <w:pStyle w:val="Footer"/>
      <w:jc w:val="right"/>
      <w:rPr>
        <w:sz w:val="10"/>
        <w:szCs w:val="10"/>
      </w:rPr>
    </w:pPr>
    <w:r w:rsidRPr="00A81ACC">
      <w:rPr>
        <w:sz w:val="10"/>
        <w:szCs w:val="10"/>
      </w:rPr>
      <w:t>V</w:t>
    </w:r>
    <w:r w:rsidR="00A81ACC" w:rsidRPr="00A81ACC">
      <w:rPr>
        <w:sz w:val="10"/>
        <w:szCs w:val="10"/>
      </w:rPr>
      <w:t>2 13/09/18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3C88" w14:textId="77777777" w:rsidR="00532376" w:rsidRDefault="00532376" w:rsidP="00FB50A8">
      <w:r>
        <w:separator/>
      </w:r>
    </w:p>
  </w:footnote>
  <w:footnote w:type="continuationSeparator" w:id="0">
    <w:p w14:paraId="6A79175E" w14:textId="77777777" w:rsidR="00532376" w:rsidRDefault="00532376" w:rsidP="00FB50A8">
      <w:r>
        <w:continuationSeparator/>
      </w:r>
    </w:p>
  </w:footnote>
  <w:footnote w:type="continuationNotice" w:id="1">
    <w:p w14:paraId="352ED3DC" w14:textId="77777777" w:rsidR="006A1994" w:rsidRDefault="006A1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DA6" w14:textId="381D6F7D" w:rsidR="00676559" w:rsidRPr="00A97D9D" w:rsidRDefault="00676559" w:rsidP="00676559">
    <w:pPr>
      <w:pStyle w:val="NatspecHeadline2"/>
      <w:rPr>
        <w:sz w:val="40"/>
      </w:rPr>
    </w:pPr>
    <w:r w:rsidRPr="00676559">
      <w:rPr>
        <w:noProof/>
        <w:sz w:val="40"/>
      </w:rPr>
      <mc:AlternateContent>
        <mc:Choice Requires="wps">
          <w:drawing>
            <wp:anchor distT="45720" distB="45720" distL="114300" distR="114300" simplePos="0" relativeHeight="251658240" behindDoc="0" locked="0" layoutInCell="1" allowOverlap="1" wp14:anchorId="5C4AD37E" wp14:editId="3490A191">
              <wp:simplePos x="0" y="0"/>
              <wp:positionH relativeFrom="margin">
                <wp:posOffset>3400425</wp:posOffset>
              </wp:positionH>
              <wp:positionV relativeFrom="paragraph">
                <wp:posOffset>7620</wp:posOffset>
              </wp:positionV>
              <wp:extent cx="3121660" cy="107632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076325"/>
                      </a:xfrm>
                      <a:prstGeom prst="rect">
                        <a:avLst/>
                      </a:prstGeom>
                      <a:solidFill>
                        <a:srgbClr val="FFFFFF"/>
                      </a:solidFill>
                      <a:ln w="9525">
                        <a:noFill/>
                        <a:miter lim="800000"/>
                        <a:headEnd/>
                        <a:tailEnd/>
                      </a:ln>
                    </wps:spPr>
                    <wps:txbx>
                      <w:txbxContent>
                        <w:p w14:paraId="015CE233" w14:textId="7A7C9C2D" w:rsidR="00676559" w:rsidRDefault="00676559">
                          <w:r>
                            <w:rPr>
                              <w:noProof/>
                              <w:lang w:eastAsia="en-GB"/>
                            </w:rPr>
                            <w:drawing>
                              <wp:inline distT="0" distB="0" distL="0" distR="0" wp14:anchorId="7D77ED73" wp14:editId="04D7A88E">
                                <wp:extent cx="2929890" cy="998020"/>
                                <wp:effectExtent l="0" t="0" r="3810" b="0"/>
                                <wp:docPr id="12" name="Picture 12" descr="TechAbility and Natspe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AppData\Local\Microsoft\Windows\INetCache\Content.Word\Natspec and TechAbility Log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9" r="-39"/>
                                        <a:stretch/>
                                      </pic:blipFill>
                                      <pic:spPr bwMode="auto">
                                        <a:xfrm>
                                          <a:off x="0" y="0"/>
                                          <a:ext cx="2929890" cy="998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AD37E" id="_x0000_t202" coordsize="21600,21600" o:spt="202" path="m,l,21600r21600,l21600,xe">
              <v:stroke joinstyle="miter"/>
              <v:path gradientshapeok="t" o:connecttype="rect"/>
            </v:shapetype>
            <v:shape id="Text Box 2" o:spid="_x0000_s1026" type="#_x0000_t202" style="position:absolute;margin-left:267.75pt;margin-top:.6pt;width:245.8pt;height:8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IyHwIAABw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" stroked="f">
              <v:textbox>
                <w:txbxContent>
                  <w:p w14:paraId="015CE233" w14:textId="7A7C9C2D" w:rsidR="00676559" w:rsidRDefault="00676559">
                    <w:r>
                      <w:rPr>
                        <w:noProof/>
                        <w:lang w:eastAsia="en-GB"/>
                      </w:rPr>
                      <w:drawing>
                        <wp:inline distT="0" distB="0" distL="0" distR="0" wp14:anchorId="7D77ED73" wp14:editId="04D7A88E">
                          <wp:extent cx="2929890" cy="998020"/>
                          <wp:effectExtent l="0" t="0" r="3810" b="0"/>
                          <wp:docPr id="12" name="Picture 12" descr="TechAbility and Natspe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AppData\Local\Microsoft\Windows\INetCache\Content.Word\Natspec and TechAbility Log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9" r="-39"/>
                                  <a:stretch/>
                                </pic:blipFill>
                                <pic:spPr bwMode="auto">
                                  <a:xfrm>
                                    <a:off x="0" y="0"/>
                                    <a:ext cx="2929890" cy="998020"/>
                                  </a:xfrm>
                                  <a:prstGeom prst="rect">
                                    <a:avLst/>
                                  </a:prstGeom>
                                  <a:noFill/>
                                  <a:ln>
                                    <a:noFill/>
                                  </a:ln>
                                </pic:spPr>
                              </pic:pic>
                            </a:graphicData>
                          </a:graphic>
                        </wp:inline>
                      </w:drawing>
                    </w:r>
                  </w:p>
                </w:txbxContent>
              </v:textbox>
              <w10:wrap type="square" anchorx="margin"/>
            </v:shape>
          </w:pict>
        </mc:Fallback>
      </mc:AlternateContent>
    </w:r>
    <w:r w:rsidRPr="00A97D9D">
      <w:rPr>
        <w:sz w:val="40"/>
      </w:rPr>
      <w:t>TechAbility Conference</w:t>
    </w:r>
  </w:p>
  <w:p w14:paraId="5484F86F" w14:textId="0E4391A6" w:rsidR="002C4B2C" w:rsidRPr="002C4B2C" w:rsidRDefault="002C4B2C" w:rsidP="002C4B2C">
    <w:pPr>
      <w:shd w:val="clear" w:color="auto" w:fill="FEFEFE"/>
      <w:spacing w:after="0" w:line="240" w:lineRule="auto"/>
      <w:outlineLvl w:val="1"/>
      <w:rPr>
        <w:rFonts w:eastAsia="Times New Roman"/>
        <w:color w:val="250E62"/>
        <w:sz w:val="28"/>
        <w:szCs w:val="36"/>
        <w:lang w:eastAsia="en-GB"/>
      </w:rPr>
    </w:pPr>
    <w:r w:rsidRPr="002C4B2C">
      <w:rPr>
        <w:rFonts w:eastAsia="Times New Roman"/>
        <w:color w:val="250E62"/>
        <w:sz w:val="28"/>
        <w:szCs w:val="36"/>
        <w:lang w:eastAsia="en-GB"/>
      </w:rPr>
      <w:t xml:space="preserve">Arden Hotel, </w:t>
    </w:r>
    <w:proofErr w:type="spellStart"/>
    <w:r w:rsidRPr="002C4B2C">
      <w:rPr>
        <w:rFonts w:eastAsia="Times New Roman"/>
        <w:color w:val="250E62"/>
        <w:sz w:val="28"/>
        <w:szCs w:val="36"/>
        <w:lang w:eastAsia="en-GB"/>
      </w:rPr>
      <w:t>Bickenhill</w:t>
    </w:r>
    <w:proofErr w:type="spellEnd"/>
    <w:r w:rsidRPr="002C4B2C">
      <w:rPr>
        <w:rFonts w:eastAsia="Times New Roman"/>
        <w:color w:val="250E62"/>
        <w:sz w:val="28"/>
        <w:szCs w:val="36"/>
        <w:lang w:eastAsia="en-GB"/>
      </w:rPr>
      <w:t>, Solihull, West Midlands, B92 0EH</w:t>
    </w:r>
  </w:p>
  <w:p w14:paraId="0B1EF5B8" w14:textId="513738B0" w:rsidR="00140CD9" w:rsidRPr="00676559" w:rsidRDefault="00791CF8" w:rsidP="00676559">
    <w:pPr>
      <w:pStyle w:val="Natspecsub-head"/>
      <w:rPr>
        <w:sz w:val="28"/>
      </w:rPr>
    </w:pPr>
    <w:r>
      <w:rPr>
        <w:sz w:val="28"/>
      </w:rPr>
      <w:br/>
    </w:r>
    <w:r w:rsidR="00B84CC9">
      <w:rPr>
        <w:sz w:val="28"/>
      </w:rPr>
      <w:t xml:space="preserve">Tuesday </w:t>
    </w:r>
    <w:r w:rsidR="00676559" w:rsidRPr="00A97D9D">
      <w:rPr>
        <w:sz w:val="28"/>
      </w:rPr>
      <w:t>16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96D"/>
    <w:multiLevelType w:val="hybridMultilevel"/>
    <w:tmpl w:val="A2148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E4F78"/>
    <w:multiLevelType w:val="hybridMultilevel"/>
    <w:tmpl w:val="099A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D08B7"/>
    <w:multiLevelType w:val="hybridMultilevel"/>
    <w:tmpl w:val="2CDA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B1DF8"/>
    <w:multiLevelType w:val="hybridMultilevel"/>
    <w:tmpl w:val="F84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E389C"/>
    <w:multiLevelType w:val="hybridMultilevel"/>
    <w:tmpl w:val="CF82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092E45"/>
    <w:multiLevelType w:val="hybridMultilevel"/>
    <w:tmpl w:val="A24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A67C9"/>
    <w:multiLevelType w:val="hybridMultilevel"/>
    <w:tmpl w:val="9D76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60A9C"/>
    <w:multiLevelType w:val="hybridMultilevel"/>
    <w:tmpl w:val="73B6A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F9"/>
    <w:rsid w:val="000155CD"/>
    <w:rsid w:val="00022648"/>
    <w:rsid w:val="000229F4"/>
    <w:rsid w:val="00044825"/>
    <w:rsid w:val="000B2D9F"/>
    <w:rsid w:val="000B71CB"/>
    <w:rsid w:val="000D5745"/>
    <w:rsid w:val="00113C7C"/>
    <w:rsid w:val="00121CBA"/>
    <w:rsid w:val="00140CD9"/>
    <w:rsid w:val="0014714A"/>
    <w:rsid w:val="0015663B"/>
    <w:rsid w:val="001743CF"/>
    <w:rsid w:val="002302D8"/>
    <w:rsid w:val="00274D22"/>
    <w:rsid w:val="00290450"/>
    <w:rsid w:val="00292D25"/>
    <w:rsid w:val="002C2C33"/>
    <w:rsid w:val="002C4B2C"/>
    <w:rsid w:val="002E36C6"/>
    <w:rsid w:val="00302E1C"/>
    <w:rsid w:val="003242C5"/>
    <w:rsid w:val="00331862"/>
    <w:rsid w:val="003373C3"/>
    <w:rsid w:val="00340062"/>
    <w:rsid w:val="003451EA"/>
    <w:rsid w:val="00361526"/>
    <w:rsid w:val="003C4349"/>
    <w:rsid w:val="003D4836"/>
    <w:rsid w:val="00457629"/>
    <w:rsid w:val="00486C8E"/>
    <w:rsid w:val="00486F60"/>
    <w:rsid w:val="004D090C"/>
    <w:rsid w:val="004E53B6"/>
    <w:rsid w:val="004F5A75"/>
    <w:rsid w:val="00516752"/>
    <w:rsid w:val="00526F8A"/>
    <w:rsid w:val="00532376"/>
    <w:rsid w:val="0054614B"/>
    <w:rsid w:val="00566B8B"/>
    <w:rsid w:val="005E5AE7"/>
    <w:rsid w:val="00613DF0"/>
    <w:rsid w:val="00632478"/>
    <w:rsid w:val="00633AE3"/>
    <w:rsid w:val="00657781"/>
    <w:rsid w:val="00660009"/>
    <w:rsid w:val="00661217"/>
    <w:rsid w:val="00676559"/>
    <w:rsid w:val="00680016"/>
    <w:rsid w:val="006A1994"/>
    <w:rsid w:val="006D5CA5"/>
    <w:rsid w:val="006D727C"/>
    <w:rsid w:val="007401C2"/>
    <w:rsid w:val="00743299"/>
    <w:rsid w:val="007475F5"/>
    <w:rsid w:val="00755F0F"/>
    <w:rsid w:val="007676DD"/>
    <w:rsid w:val="00791CF8"/>
    <w:rsid w:val="007A72B5"/>
    <w:rsid w:val="007F4C37"/>
    <w:rsid w:val="00815474"/>
    <w:rsid w:val="00824EFA"/>
    <w:rsid w:val="00830DB6"/>
    <w:rsid w:val="008526F6"/>
    <w:rsid w:val="00870D13"/>
    <w:rsid w:val="008A7DA2"/>
    <w:rsid w:val="008C4FE9"/>
    <w:rsid w:val="008F5305"/>
    <w:rsid w:val="00917345"/>
    <w:rsid w:val="00927A22"/>
    <w:rsid w:val="009456ED"/>
    <w:rsid w:val="009831F4"/>
    <w:rsid w:val="00992DC7"/>
    <w:rsid w:val="009C4E9E"/>
    <w:rsid w:val="00A13C7F"/>
    <w:rsid w:val="00A14AC1"/>
    <w:rsid w:val="00A201A8"/>
    <w:rsid w:val="00A27051"/>
    <w:rsid w:val="00A50B80"/>
    <w:rsid w:val="00A764AF"/>
    <w:rsid w:val="00A81ACC"/>
    <w:rsid w:val="00A913B5"/>
    <w:rsid w:val="00A97D9D"/>
    <w:rsid w:val="00AB6C20"/>
    <w:rsid w:val="00AC22F5"/>
    <w:rsid w:val="00AC490D"/>
    <w:rsid w:val="00AD7F21"/>
    <w:rsid w:val="00AE6C9D"/>
    <w:rsid w:val="00B00891"/>
    <w:rsid w:val="00B132A1"/>
    <w:rsid w:val="00B17F53"/>
    <w:rsid w:val="00B76297"/>
    <w:rsid w:val="00B84CC9"/>
    <w:rsid w:val="00BB3FF9"/>
    <w:rsid w:val="00BC47CC"/>
    <w:rsid w:val="00BE0449"/>
    <w:rsid w:val="00BF2EE9"/>
    <w:rsid w:val="00C110E4"/>
    <w:rsid w:val="00C13947"/>
    <w:rsid w:val="00C20D9E"/>
    <w:rsid w:val="00C426EB"/>
    <w:rsid w:val="00C43736"/>
    <w:rsid w:val="00C4448B"/>
    <w:rsid w:val="00C63BED"/>
    <w:rsid w:val="00C752DE"/>
    <w:rsid w:val="00C93F86"/>
    <w:rsid w:val="00C95F3D"/>
    <w:rsid w:val="00CC58D0"/>
    <w:rsid w:val="00CD4323"/>
    <w:rsid w:val="00D03638"/>
    <w:rsid w:val="00D11FD8"/>
    <w:rsid w:val="00D432C8"/>
    <w:rsid w:val="00D4480D"/>
    <w:rsid w:val="00D45892"/>
    <w:rsid w:val="00D57FF4"/>
    <w:rsid w:val="00D66A64"/>
    <w:rsid w:val="00D909BA"/>
    <w:rsid w:val="00DA22A4"/>
    <w:rsid w:val="00DC7A04"/>
    <w:rsid w:val="00E01A04"/>
    <w:rsid w:val="00E074A9"/>
    <w:rsid w:val="00E27B36"/>
    <w:rsid w:val="00E3755D"/>
    <w:rsid w:val="00E92996"/>
    <w:rsid w:val="00EA7A17"/>
    <w:rsid w:val="00F07E7F"/>
    <w:rsid w:val="00F2190A"/>
    <w:rsid w:val="00F704FD"/>
    <w:rsid w:val="00F76C87"/>
    <w:rsid w:val="00F82ABA"/>
    <w:rsid w:val="00FA02C7"/>
    <w:rsid w:val="00FA2AA3"/>
    <w:rsid w:val="00FB50A8"/>
    <w:rsid w:val="00FB7BF0"/>
    <w:rsid w:val="00FE2B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AA11AE"/>
  <w15:chartTrackingRefBased/>
  <w15:docId w15:val="{64DBAF5A-98F7-46EE-B588-96D08FF2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752"/>
    <w:rPr>
      <w:rFonts w:ascii="Tahoma" w:hAnsi="Tahoma" w:cs="Tahoma"/>
    </w:rPr>
  </w:style>
  <w:style w:type="paragraph" w:styleId="Heading1">
    <w:name w:val="heading 1"/>
    <w:basedOn w:val="Normal"/>
    <w:next w:val="Normal"/>
    <w:link w:val="Heading1Char"/>
    <w:uiPriority w:val="9"/>
    <w:qFormat/>
    <w:rsid w:val="00F76C87"/>
    <w:pPr>
      <w:keepNext/>
      <w:keepLines/>
      <w:spacing w:before="480" w:after="240"/>
      <w:outlineLvl w:val="0"/>
    </w:pPr>
    <w:rPr>
      <w:rFonts w:eastAsiaTheme="majorEastAsia" w:cstheme="majorBidi"/>
      <w:color w:val="250E62"/>
      <w:sz w:val="48"/>
      <w:szCs w:val="32"/>
    </w:rPr>
  </w:style>
  <w:style w:type="paragraph" w:styleId="Heading2">
    <w:name w:val="heading 2"/>
    <w:basedOn w:val="Normal"/>
    <w:next w:val="Normal"/>
    <w:link w:val="Heading2Char"/>
    <w:uiPriority w:val="9"/>
    <w:unhideWhenUsed/>
    <w:qFormat/>
    <w:rsid w:val="00F76C87"/>
    <w:pPr>
      <w:keepNext/>
      <w:keepLines/>
      <w:spacing w:before="160" w:after="120"/>
      <w:outlineLvl w:val="1"/>
    </w:pPr>
    <w:rPr>
      <w:rFonts w:eastAsiaTheme="majorEastAsia" w:cstheme="majorBidi"/>
      <w:b/>
      <w:color w:val="009D7F"/>
      <w:sz w:val="32"/>
      <w:szCs w:val="26"/>
    </w:rPr>
  </w:style>
  <w:style w:type="paragraph" w:styleId="Heading3">
    <w:name w:val="heading 3"/>
    <w:basedOn w:val="Normal"/>
    <w:next w:val="Normal"/>
    <w:link w:val="Heading3Char"/>
    <w:uiPriority w:val="9"/>
    <w:unhideWhenUsed/>
    <w:qFormat/>
    <w:rsid w:val="00F76C87"/>
    <w:pPr>
      <w:keepNext/>
      <w:keepLines/>
      <w:spacing w:before="160" w:after="120"/>
      <w:outlineLvl w:val="2"/>
    </w:pPr>
    <w:rPr>
      <w:rFonts w:eastAsiaTheme="majorEastAsia" w:cstheme="majorBidi"/>
      <w:color w:val="250E6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90C"/>
    <w:rPr>
      <w:rFonts w:ascii="Tahoma" w:hAnsi="Tahoma" w:cs="Tahoma"/>
    </w:rPr>
  </w:style>
  <w:style w:type="paragraph" w:styleId="Footer">
    <w:name w:val="footer"/>
    <w:basedOn w:val="Normal"/>
    <w:link w:val="FooterChar"/>
    <w:uiPriority w:val="99"/>
    <w:unhideWhenUsed/>
    <w:rsid w:val="004D0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90C"/>
    <w:rPr>
      <w:rFonts w:ascii="Tahoma" w:hAnsi="Tahoma" w:cs="Tahoma"/>
    </w:rPr>
  </w:style>
  <w:style w:type="paragraph" w:customStyle="1" w:styleId="NatspecHeadline1">
    <w:name w:val="Natspec Headline 1"/>
    <w:basedOn w:val="Normal"/>
    <w:next w:val="Natspecsub-head"/>
    <w:qFormat/>
    <w:rsid w:val="00E074A9"/>
    <w:pPr>
      <w:spacing w:after="240" w:line="240" w:lineRule="auto"/>
    </w:pPr>
    <w:rPr>
      <w:rFonts w:eastAsiaTheme="minorEastAsia"/>
      <w:color w:val="250E62"/>
      <w:sz w:val="48"/>
      <w:szCs w:val="48"/>
    </w:rPr>
  </w:style>
  <w:style w:type="paragraph" w:customStyle="1" w:styleId="NatspecHeadline2">
    <w:name w:val="Natspec Headline 2"/>
    <w:basedOn w:val="Normal"/>
    <w:next w:val="Natspecsub-head"/>
    <w:qFormat/>
    <w:rsid w:val="00E074A9"/>
    <w:pPr>
      <w:spacing w:after="120" w:line="240" w:lineRule="auto"/>
    </w:pPr>
    <w:rPr>
      <w:rFonts w:eastAsiaTheme="minorEastAsia"/>
      <w:b/>
      <w:color w:val="009D7F"/>
      <w:sz w:val="32"/>
      <w:szCs w:val="32"/>
    </w:rPr>
  </w:style>
  <w:style w:type="paragraph" w:customStyle="1" w:styleId="Natspecsub-head">
    <w:name w:val="Natspec sub-head"/>
    <w:basedOn w:val="Normal"/>
    <w:next w:val="Normal"/>
    <w:qFormat/>
    <w:rsid w:val="00E074A9"/>
    <w:pPr>
      <w:spacing w:after="120" w:line="240" w:lineRule="auto"/>
    </w:pPr>
    <w:rPr>
      <w:rFonts w:eastAsiaTheme="minorEastAsia"/>
      <w:color w:val="250E62"/>
      <w:sz w:val="32"/>
      <w:szCs w:val="32"/>
    </w:rPr>
  </w:style>
  <w:style w:type="paragraph" w:customStyle="1" w:styleId="NatspecPageHeading">
    <w:name w:val="Natspec Page Heading"/>
    <w:basedOn w:val="Normal"/>
    <w:qFormat/>
    <w:rsid w:val="00E074A9"/>
    <w:pPr>
      <w:spacing w:after="120" w:line="240" w:lineRule="auto"/>
    </w:pPr>
    <w:rPr>
      <w:rFonts w:eastAsiaTheme="minorEastAsia"/>
      <w:color w:val="FFFFFF" w:themeColor="background1"/>
      <w:sz w:val="32"/>
      <w:szCs w:val="32"/>
    </w:rPr>
  </w:style>
  <w:style w:type="character" w:styleId="Hyperlink">
    <w:name w:val="Hyperlink"/>
    <w:basedOn w:val="DefaultParagraphFont"/>
    <w:uiPriority w:val="99"/>
    <w:unhideWhenUsed/>
    <w:rsid w:val="004D090C"/>
    <w:rPr>
      <w:color w:val="0563C1" w:themeColor="hyperlink"/>
      <w:u w:val="single"/>
    </w:rPr>
  </w:style>
  <w:style w:type="character" w:styleId="Mention">
    <w:name w:val="Mention"/>
    <w:basedOn w:val="DefaultParagraphFont"/>
    <w:uiPriority w:val="99"/>
    <w:semiHidden/>
    <w:unhideWhenUsed/>
    <w:rsid w:val="004D090C"/>
    <w:rPr>
      <w:color w:val="2B579A"/>
      <w:shd w:val="clear" w:color="auto" w:fill="E6E6E6"/>
    </w:rPr>
  </w:style>
  <w:style w:type="character" w:customStyle="1" w:styleId="Heading1Char">
    <w:name w:val="Heading 1 Char"/>
    <w:basedOn w:val="DefaultParagraphFont"/>
    <w:link w:val="Heading1"/>
    <w:uiPriority w:val="9"/>
    <w:rsid w:val="00F76C87"/>
    <w:rPr>
      <w:rFonts w:ascii="Tahoma" w:eastAsiaTheme="majorEastAsia" w:hAnsi="Tahoma" w:cstheme="majorBidi"/>
      <w:color w:val="250E62"/>
      <w:sz w:val="48"/>
      <w:szCs w:val="32"/>
    </w:rPr>
  </w:style>
  <w:style w:type="character" w:customStyle="1" w:styleId="Heading2Char">
    <w:name w:val="Heading 2 Char"/>
    <w:basedOn w:val="DefaultParagraphFont"/>
    <w:link w:val="Heading2"/>
    <w:uiPriority w:val="9"/>
    <w:rsid w:val="00F76C87"/>
    <w:rPr>
      <w:rFonts w:ascii="Tahoma" w:eastAsiaTheme="majorEastAsia" w:hAnsi="Tahoma" w:cstheme="majorBidi"/>
      <w:b/>
      <w:color w:val="009D7F"/>
      <w:sz w:val="32"/>
      <w:szCs w:val="26"/>
    </w:rPr>
  </w:style>
  <w:style w:type="character" w:customStyle="1" w:styleId="Heading3Char">
    <w:name w:val="Heading 3 Char"/>
    <w:basedOn w:val="DefaultParagraphFont"/>
    <w:link w:val="Heading3"/>
    <w:uiPriority w:val="9"/>
    <w:rsid w:val="00F76C87"/>
    <w:rPr>
      <w:rFonts w:ascii="Tahoma" w:eastAsiaTheme="majorEastAsia" w:hAnsi="Tahoma" w:cstheme="majorBidi"/>
      <w:color w:val="250E62"/>
      <w:sz w:val="32"/>
      <w:szCs w:val="24"/>
    </w:rPr>
  </w:style>
  <w:style w:type="paragraph" w:styleId="NormalWeb">
    <w:name w:val="Normal (Web)"/>
    <w:basedOn w:val="Normal"/>
    <w:uiPriority w:val="99"/>
    <w:unhideWhenUsed/>
    <w:rsid w:val="007F4C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2-Accent2">
    <w:name w:val="Grid Table 2 Accent 2"/>
    <w:basedOn w:val="TableNormal"/>
    <w:uiPriority w:val="47"/>
    <w:rsid w:val="007F4C3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C4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224">
      <w:bodyDiv w:val="1"/>
      <w:marLeft w:val="0"/>
      <w:marRight w:val="0"/>
      <w:marTop w:val="0"/>
      <w:marBottom w:val="0"/>
      <w:divBdr>
        <w:top w:val="none" w:sz="0" w:space="0" w:color="auto"/>
        <w:left w:val="none" w:sz="0" w:space="0" w:color="auto"/>
        <w:bottom w:val="none" w:sz="0" w:space="0" w:color="auto"/>
        <w:right w:val="none" w:sz="0" w:space="0" w:color="auto"/>
      </w:divBdr>
    </w:div>
    <w:div w:id="571700284">
      <w:bodyDiv w:val="1"/>
      <w:marLeft w:val="0"/>
      <w:marRight w:val="0"/>
      <w:marTop w:val="0"/>
      <w:marBottom w:val="0"/>
      <w:divBdr>
        <w:top w:val="none" w:sz="0" w:space="0" w:color="auto"/>
        <w:left w:val="none" w:sz="0" w:space="0" w:color="auto"/>
        <w:bottom w:val="none" w:sz="0" w:space="0" w:color="auto"/>
        <w:right w:val="none" w:sz="0" w:space="0" w:color="auto"/>
      </w:divBdr>
    </w:div>
    <w:div w:id="970357555">
      <w:bodyDiv w:val="1"/>
      <w:marLeft w:val="0"/>
      <w:marRight w:val="0"/>
      <w:marTop w:val="0"/>
      <w:marBottom w:val="0"/>
      <w:divBdr>
        <w:top w:val="none" w:sz="0" w:space="0" w:color="auto"/>
        <w:left w:val="none" w:sz="0" w:space="0" w:color="auto"/>
        <w:bottom w:val="none" w:sz="0" w:space="0" w:color="auto"/>
        <w:right w:val="none" w:sz="0" w:space="0" w:color="auto"/>
      </w:divBdr>
    </w:div>
    <w:div w:id="13606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F3C8-AB47-4423-BFCD-215FE8D3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Harvey</dc:creator>
  <cp:keywords/>
  <dc:description/>
  <cp:lastModifiedBy>Rita Buckley</cp:lastModifiedBy>
  <cp:revision>2</cp:revision>
  <dcterms:created xsi:type="dcterms:W3CDTF">2018-10-04T09:57:00Z</dcterms:created>
  <dcterms:modified xsi:type="dcterms:W3CDTF">2018-10-04T09:57:00Z</dcterms:modified>
</cp:coreProperties>
</file>